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D" w:rsidRPr="008734FD" w:rsidRDefault="008734FD" w:rsidP="008734F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Подготовлено ortox.ru</w:t>
      </w:r>
      <w:bookmarkStart w:id="0" w:name="_GoBack"/>
      <w:bookmarkEnd w:id="0"/>
    </w:p>
    <w:p w:rsidR="008734FD" w:rsidRPr="008734FD" w:rsidRDefault="008734FD" w:rsidP="008734FD">
      <w:pPr>
        <w:shd w:val="clear" w:color="auto" w:fill="FFFFFF"/>
        <w:spacing w:after="150" w:line="450" w:lineRule="atLeast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8734FD">
        <w:rPr>
          <w:rFonts w:ascii="Arial" w:eastAsia="Times New Roman" w:hAnsi="Arial" w:cs="Arial"/>
          <w:sz w:val="17"/>
          <w:szCs w:val="17"/>
          <w:lang w:eastAsia="ru-RU"/>
        </w:rPr>
        <w:t>Источник: Автор: </w:t>
      </w:r>
      <w:hyperlink r:id="rId5" w:history="1">
        <w:r w:rsidRPr="008734FD">
          <w:rPr>
            <w:rFonts w:ascii="Arial" w:eastAsia="Times New Roman" w:hAnsi="Arial" w:cs="Arial"/>
            <w:color w:val="0B70B5"/>
            <w:sz w:val="17"/>
            <w:szCs w:val="17"/>
            <w:u w:val="single"/>
            <w:lang w:eastAsia="ru-RU"/>
          </w:rPr>
          <w:t>Артель Радость</w:t>
        </w:r>
      </w:hyperlink>
      <w:r w:rsidRPr="008734FD">
        <w:rPr>
          <w:rFonts w:ascii="Arial" w:eastAsia="Times New Roman" w:hAnsi="Arial" w:cs="Arial"/>
          <w:sz w:val="17"/>
          <w:szCs w:val="17"/>
          <w:lang w:eastAsia="ru-RU"/>
        </w:rPr>
        <w:t xml:space="preserve"> Размещено: 30.12.2013 </w:t>
      </w:r>
    </w:p>
    <w:p w:rsidR="008734FD" w:rsidRPr="008734FD" w:rsidRDefault="008734FD" w:rsidP="008734FD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olor w:val="005AA6"/>
          <w:kern w:val="36"/>
          <w:sz w:val="27"/>
          <w:szCs w:val="27"/>
          <w:lang w:eastAsia="ru-RU"/>
        </w:rPr>
      </w:pPr>
      <w:r w:rsidRPr="008734FD">
        <w:rPr>
          <w:rFonts w:ascii="Arial" w:eastAsia="Times New Roman" w:hAnsi="Arial" w:cs="Arial"/>
          <w:color w:val="005AA6"/>
          <w:kern w:val="36"/>
          <w:sz w:val="27"/>
          <w:szCs w:val="27"/>
          <w:lang w:eastAsia="ru-RU"/>
        </w:rPr>
        <w:t>Ошибки человеческие в ремесле Божием</w:t>
      </w:r>
    </w:p>
    <w:p w:rsidR="008734FD" w:rsidRPr="008734FD" w:rsidRDefault="008734FD" w:rsidP="008734FD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 древние времена фреска писалась по сырому известковому левкасу. Краска проникала в слой штукатурки, которая, в свою очередь, закреплялась на стене глубокой корневой системой молекулярного кальция. Так получалось единое целое: стена – штукатурка – живопись. </w:t>
      </w:r>
    </w:p>
    <w:p w:rsidR="008734FD" w:rsidRPr="008734FD" w:rsidRDefault="008734FD" w:rsidP="008734FD">
      <w:pPr>
        <w:shd w:val="clear" w:color="auto" w:fill="FFFFFF"/>
        <w:spacing w:after="75" w:line="33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327400" cy="3327400"/>
            <wp:effectExtent l="0" t="0" r="6350" b="6350"/>
            <wp:docPr id="1" name="Рисунок 1" descr="http://ortox.ru/uploadfile/news/big/138840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x.ru/uploadfile/news/big/1388403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подготовке стены под роспись подходили ответственно, даже трепетно – как к началу создания святых образов. Сегодня такой подход встретишь не часто. Размышлениями на эту тему, основанными на опыте, с нами поделился Борис Алексеевич Алексеев – руководитель стенописной артели «Радость».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– Насколько важно, чтобы стена была подготовлена к росписи должным образом?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Хорошо, когда это делает сама стенописная артель. Часто бывает, что шпатлевку, штукатурку стен доверяют обычным строителям, которые ремонтировали до этого только светские здания. Но если ремонт в квартире мы делаем каждые 5–10 лет, то в храме – иные временные расчеты.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Благоукрашение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должно твориться на века. Бывает так: ремонт выполнен, стены искрятся к празднику белизной, но это не завершение работы, а начало череды тяжких испытаний, которые предстоит претерпеть в недалеком будущем, исправляя допущенные технологические ошибки. Причем исправление обычно обходится дороже, чем первоначальный качественный ремонт. А ведь был совершен молебен на начало росписи, в умах художников уже созрел некий замысел, прихожане порадовались, что скоро стены их храма украсит роспись, – и вдруг оказывается, что выполненная подготовка стен не выдерживает никакой критики и вновь предстоит длительная стройка. Так бывает, если ремонт храма выполняют строители, не имеющие храмового опыта. В таких случаях необходим технологический контроль со стороны представителей прихода с привлечением специалистов. Расходы на профессиональную консультативную помощь – на порядки меньше будущих затрат на исправление ошибок.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– Часто приходится переделывать работу по подготовке стен?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Недавно у нас произошло именно так – причем сразу в двух крупных храмах Подмосковья. Один из них построен около десяти лет назад, там уже совершались богослужения. Настало время расписывать стены. Мы приступили к работе – и оказалось, что штукатурка находится в недопустимом состоянии. Храм отлит из бетона, а арматурная сетка под штукатурку, которая крепится на бетон, сделана из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неоцинкованного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черного металла.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за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капиллярного тока влаги на поверхности штукатурки стали появляться следы ржавчины. Если 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писать по такой стене, то очень скоро вся роспись покрылась бы ржавыми пятнами. Пришлось переделывать все до основания, вырывать сетку из бетона и менять </w:t>
      </w:r>
      <w:proofErr w:type="gram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новую – оцинкованную. Это задержало начало росписи на целый год, и, поскольку храм вновь вошел в ремонтное состояние, службу перенесли в нижний крестильный придел, и прихожане с сентября, уже четвертый месяц, встречают праздники в тесном подклетном пространстве. </w:t>
      </w:r>
      <w:proofErr w:type="gram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Пользуясь</w:t>
      </w:r>
      <w:proofErr w:type="gram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случаем, хочу выразить слова восхищения долготерпению и мужеству руководства храма и прихода, которые во имя будущего благолепия храма приняли на себя столь долгое испытание.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Еще один храм построен недавно. Когда мы пришли туда, в здании заканчивались штукатурные работы. Оказалось, что часть этих работ велась в зимнее время, и бетонные подпружные своды оштукатуривались… прямо по наледи на поверхности бетона. Исполнитель торопился (его ждали новые храмы!), поэтому не мог стерпеть технологической паузы между штукатурными слоями, шпаклевал по непросохшей штукатурке. А когда вполне естественным образом на поверхности законченной работы образовался кракелюр, исполнитель озвучил следующее: «Кракелюр </w:t>
      </w:r>
      <w:proofErr w:type="gram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неизбежен</w:t>
      </w:r>
      <w:proofErr w:type="gram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!» Вот так. Новый храм, новая штукатурка вся в трещинах и бод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 xml:space="preserve">рый голос строителя: «Неизбежен!» Роспись в этом храме также пришлось надолго отложить, перештукатуривая бетонное основание за веселыми строителями. Сейчас этот этап завершен и </w:t>
      </w:r>
      <w:proofErr w:type="gram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артель</w:t>
      </w:r>
      <w:proofErr w:type="gram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наконец приступила к росписи.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– Что же делать настоятелям, чтобы избежать подобных ситуаций?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Надо смотреть на возрождение храма стратегически – заботиться не только о том, как выполнить текущую работу поскорее и с наименьшими тратами, но прежде всего о том, к каким последствиям это приведет. Перед началом работ по реставрации или устройству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новодела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следует вызвать хороших технологов, имеющих опыт работы в храмах, и составить с их помощью разумную последовательность работ. Нельзя, к примеру, сначала расписывать стены, а потом чинить крышу. Как правило, существует ряд проблем, не видимых взглядом, на которые профессионал обратит внимание и учтет в нумерации работ.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– Вы консультируетесь с технологами?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– Для нашей технологической группы уже много лет составляет карту производства работ наш давний друг и советник, технолог фирмы «Кайман» Николай Алексеевич Котов. При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благоукрашении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храма необходимы три участника: художник, технолог и прораб. Художник исполняет живопись, технолог отслеживает правильность проведения подготовительных к живописи работ, прораб – их честное выполнение.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– Непродуманный подход к реставрации храмов – примета нашего времени?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Отнюдь нет. К сожалению, такое случалось и прежде. Можно вспомнить, как в XVIII столетии поновляли знаменитый собор Рождества Пре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 xml:space="preserve">святой Богородицы в Ферапонтовом монастыре. Храм сей в 1498 году, как говаривали раньше, «был подписан» великим русским изографом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Дионисием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</w:t>
      </w:r>
      <w:proofErr w:type="gram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чадами. А в XVIII веке фрески Дионисия сочли устаревшими и решили записать. Попытались «модернизировать» и архитектуру самого здания. Растесали все окна, прорубили новое окно – как раз в центре фрески Страшного суда, уничтожив образ Спасителя в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мандорле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нисходящего на Престол Уготованный. Образ Спаса попросту вырубили. После этого западная стена от такого святотатства треснула вниз до самого основания. А вот свежий пример. Года два назад мне позвонил протоиерей Александр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Туриков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настоятель старинного русского храма Спаса Преображения на Песках (Москва, ул. Старый Арбат, роспись храма наша артель завершила за несколько лет до этого случая), и плача в трубку, сказал: «Борис! Тридцатые годы вернулись – рушат храм!» Оказалось, что организация, которая выиграла тендер на пристройку к притвору храма некоего служебного помещения, должна была вкапывать фундаментные сваи. Но это оказалось слишком трудоемким. Тогда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горе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строители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вызвали машину и стали эти сваи вбивать, причем в метре от стены храма! В итоге у церкви XVII века треснул притвор, стал проваливаться пол, начал оседать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юго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западный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угол трапезной... Вбивание свай, конечно, прекратили – но разрушения памятнику архитектуры уже были причинены. Прихожане рассказывают, что дело дошло до чудес: строителям явился некий старичок и сказал: «Прекратите! Прекратите сие немедленно!» Говорят,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старичок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то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был не простой, вроде как на святого Николая похожий, которому посвящен придел храма…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– Как вы полагаете, сможет ли нынешнее поколение научиться ответственному подходу к возрождению и обустройству дома Божия?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– Двадцать лет назад, когда возрождение храмов только начиналось, всеми нами владела некая эйфория: казалось, вот мы сейчас сделаем хоть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что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то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и все будет хорошо. </w:t>
      </w:r>
      <w:proofErr w:type="gram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 нет</w:t>
      </w:r>
      <w:proofErr w:type="gram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Оказалось, что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думали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то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хорошо – да многое вышло плохо. Полбеды, если храм новый. У такого храма есть некий запас прочности материала, но к старинным стенам необходимо подходить особенно внимательно, как к старому человеку: неправильно подобранное лекарство может оказаться смертельным. Совсем недавно, 24 ноября, Святейший Патриарх Кирилл совершил великое освящение храма Сошествия Святого Духа в селе Первомайское, находящегося ныне на новых московских территориях. Роспись в этом храме выполнила артель «Радость». В своем слове к прихожанам Святейший Патриарх сказал о том, что личная выгода, которую человек </w:t>
      </w:r>
      <w:proofErr w:type="spellStart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когда</w:t>
      </w: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либо</w:t>
      </w:r>
      <w:proofErr w:type="spellEnd"/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пытался получить за счет храма, никогда не шла ему во благо. Глубокие и проникновенные слова! Ведь порой случается и такое: ктитор, жертвуя на храм, настаивает, чтобы его деньги были потрачены по его усмотрению. Что это, гордыня или расчет? Такая жертва, как правило, не становится благом. Хочется верить, что пройдет некоторое время, и мы, будущие современники, научимся утишать наше беспокойное сердце и расчетливый разум на пороге храма, готовые творить и жертвовать собой для Бога.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Беседовала Алина </w:t>
      </w:r>
      <w:proofErr w:type="spellStart"/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Сергейчук</w:t>
      </w:r>
      <w:proofErr w:type="spellEnd"/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</w:p>
    <w:p w:rsidR="008734FD" w:rsidRPr="008734FD" w:rsidRDefault="008734FD" w:rsidP="008734FD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Издательство "ORTOX </w:t>
      </w:r>
      <w:proofErr w:type="spellStart"/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Русиздат</w:t>
      </w:r>
      <w:proofErr w:type="spellEnd"/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" Журнал «</w:t>
      </w:r>
      <w:proofErr w:type="spellStart"/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Благоукраситель</w:t>
      </w:r>
      <w:proofErr w:type="spellEnd"/>
      <w:r w:rsidRPr="008734FD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» № 41, 2013 г.</w:t>
      </w:r>
    </w:p>
    <w:p w:rsidR="000E6928" w:rsidRDefault="000E6928"/>
    <w:sectPr w:rsidR="000E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E3"/>
    <w:rsid w:val="000E6928"/>
    <w:rsid w:val="00395DE3"/>
    <w:rsid w:val="008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3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734FD"/>
  </w:style>
  <w:style w:type="character" w:styleId="a3">
    <w:name w:val="Hyperlink"/>
    <w:basedOn w:val="a0"/>
    <w:uiPriority w:val="99"/>
    <w:semiHidden/>
    <w:unhideWhenUsed/>
    <w:rsid w:val="008734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3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734FD"/>
  </w:style>
  <w:style w:type="character" w:styleId="a3">
    <w:name w:val="Hyperlink"/>
    <w:basedOn w:val="a0"/>
    <w:uiPriority w:val="99"/>
    <w:semiHidden/>
    <w:unhideWhenUsed/>
    <w:rsid w:val="008734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FCFCF"/>
            <w:right w:val="none" w:sz="0" w:space="0" w:color="auto"/>
          </w:divBdr>
          <w:divsChild>
            <w:div w:id="803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077">
              <w:marLeft w:val="75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rtox.ru/shop.php?uid=7146&amp;m=news&amp;action=news_detail&amp;id=1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1253</Words>
  <Characters>7143</Characters>
  <Application>Microsoft Office Word</Application>
  <DocSecurity>0</DocSecurity>
  <Lines>59</Lines>
  <Paragraphs>16</Paragraphs>
  <ScaleCrop>false</ScaleCrop>
  <Company>Krokoz™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2014-01-04T12:01:00Z</dcterms:created>
  <dcterms:modified xsi:type="dcterms:W3CDTF">2014-01-04T12:03:00Z</dcterms:modified>
</cp:coreProperties>
</file>