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B" w:rsidRDefault="00F6380B" w:rsidP="00F6380B">
      <w:pPr>
        <w:pStyle w:val="20"/>
        <w:shd w:val="clear" w:color="auto" w:fill="auto"/>
        <w:spacing w:after="178" w:line="370" w:lineRule="exact"/>
        <w:ind w:firstLine="620"/>
      </w:pPr>
      <w:r>
        <w:rPr>
          <w:color w:val="000000"/>
          <w:lang w:eastAsia="ru-RU" w:bidi="ru-RU"/>
        </w:rPr>
        <w:t>С</w:t>
      </w:r>
      <w:bookmarkStart w:id="0" w:name="_GoBack"/>
      <w:bookmarkEnd w:id="0"/>
      <w:r>
        <w:rPr>
          <w:color w:val="000000"/>
          <w:lang w:eastAsia="ru-RU" w:bidi="ru-RU"/>
        </w:rPr>
        <w:t xml:space="preserve"> момента создания Фонда была достигнута договоренность о тесном взаимодействии между Министерством культуры Московской области и Благотворительным фондом Московской епархии по восстановлению порушенных святынь в вопросах поддержки деятельности фонда.</w:t>
      </w:r>
    </w:p>
    <w:p w:rsidR="00F6380B" w:rsidRDefault="00F6380B" w:rsidP="00F6380B">
      <w:pPr>
        <w:pStyle w:val="20"/>
        <w:shd w:val="clear" w:color="auto" w:fill="auto"/>
        <w:spacing w:after="178" w:line="372" w:lineRule="exact"/>
        <w:ind w:firstLine="620"/>
      </w:pPr>
      <w:r>
        <w:rPr>
          <w:color w:val="000000"/>
          <w:lang w:eastAsia="ru-RU" w:bidi="ru-RU"/>
        </w:rPr>
        <w:t>Хотя, Министерство культуры Московской области не принимает участие в формировании перечня объектов церковного назначения, нуждающихся в проведении реставрационных работ в рамках Благотворительного фонда Московской епархии по восстановлению порушенных святынь, мы организовали работу по оказанию помощи Фонду в определении сметной стоимости разработки проектной документации для проведения ремонтно-реставрационных работ по 42 храмам, включенным в перечень Фонда, остро нуждающимся в оказании благотворительной помощи, (по поручению Министерства эту работу выполнило подведомственное предприятие ГУП МО «МОК центр»).</w:t>
      </w:r>
    </w:p>
    <w:p w:rsidR="00F6380B" w:rsidRDefault="00F6380B" w:rsidP="00F6380B">
      <w:pPr>
        <w:pStyle w:val="20"/>
        <w:shd w:val="clear" w:color="auto" w:fill="auto"/>
        <w:spacing w:after="182" w:line="374" w:lineRule="exact"/>
        <w:ind w:firstLine="620"/>
      </w:pPr>
      <w:r>
        <w:rPr>
          <w:color w:val="000000"/>
          <w:lang w:eastAsia="ru-RU" w:bidi="ru-RU"/>
        </w:rPr>
        <w:t>Также, Министерство оказывает консультационную помощь представителям Благотворительного фонда Московской епархии по восстановлению порушенных святынь и настоятелям храмов, в том числе - при подготовке пакета документов на подачу заявки на включение в проект «Восстановим порушенные святыни".</w:t>
      </w:r>
    </w:p>
    <w:p w:rsidR="00F6380B" w:rsidRDefault="00F6380B" w:rsidP="00F6380B">
      <w:pPr>
        <w:pStyle w:val="20"/>
        <w:shd w:val="clear" w:color="auto" w:fill="auto"/>
        <w:spacing w:after="176" w:line="372" w:lineRule="exact"/>
        <w:ind w:firstLine="620"/>
      </w:pPr>
      <w:r>
        <w:rPr>
          <w:color w:val="000000"/>
          <w:lang w:eastAsia="ru-RU" w:bidi="ru-RU"/>
        </w:rPr>
        <w:t>Как государственный орган охраны объектов культурного наследия на территории Московской области Министерство в рамках своих полномочий: выдает задания на разработку научно-проектной документации, согласовывает научно-проектную документацию, выдает разрешения на проведение противоаварийных и ремонтно-реставрационных работ на объектах культурного наследия (храмах), включенных в перечень Фонда. Данная работа выполняется в максимально короткие сроки.</w:t>
      </w:r>
    </w:p>
    <w:p w:rsidR="00F6380B" w:rsidRDefault="00F6380B" w:rsidP="00F6380B">
      <w:pPr>
        <w:pStyle w:val="20"/>
        <w:shd w:val="clear" w:color="auto" w:fill="auto"/>
        <w:spacing w:after="222" w:line="377" w:lineRule="exact"/>
        <w:ind w:firstLine="620"/>
      </w:pPr>
      <w:r>
        <w:rPr>
          <w:color w:val="000000"/>
          <w:lang w:eastAsia="ru-RU" w:bidi="ru-RU"/>
        </w:rPr>
        <w:t>За прошедший 2015 год по объектам, включенным в проект «Восстановим порушенные святыни» Министерством были выданы задания и разрешения на разработку проектной документации по 3 объектам; согласована проектная документация по 1 объекту; выдано разрешение на проведение противоаварийных и ремонтно-реставрационных работ по 1 объекту культурного наследия церковного назначения.</w:t>
      </w:r>
    </w:p>
    <w:p w:rsidR="00F6380B" w:rsidRDefault="00F6380B" w:rsidP="00F6380B">
      <w:pPr>
        <w:pStyle w:val="20"/>
        <w:shd w:val="clear" w:color="auto" w:fill="auto"/>
        <w:spacing w:after="0" w:line="324" w:lineRule="exact"/>
        <w:ind w:firstLine="620"/>
      </w:pPr>
      <w:r>
        <w:rPr>
          <w:color w:val="000000"/>
          <w:lang w:eastAsia="ru-RU" w:bidi="ru-RU"/>
        </w:rPr>
        <w:t>В рамках действующей государственной программы «Культура Подмосковья» до 2018 года будут завершены реставрационные работы на 2 храмах и проведены первоочередные работы на 5 храмах. Совместно с</w:t>
      </w:r>
    </w:p>
    <w:p w:rsidR="00F6380B" w:rsidRDefault="00F6380B" w:rsidP="00F6380B">
      <w:pPr>
        <w:pStyle w:val="20"/>
        <w:shd w:val="clear" w:color="auto" w:fill="auto"/>
        <w:spacing w:after="298" w:line="324" w:lineRule="exact"/>
      </w:pPr>
      <w:r>
        <w:rPr>
          <w:color w:val="000000"/>
          <w:lang w:eastAsia="ru-RU" w:bidi="ru-RU"/>
        </w:rPr>
        <w:t>Московской епархией Министерством культуры Московской области подготовлен дополнительный перечень объектов для включения в государственную программу. В настоящее время прорабатывается вопрос о выделении дополнительного финансирования реставрации объектов религиозного назначения.</w:t>
      </w:r>
    </w:p>
    <w:p w:rsidR="00F6380B" w:rsidRDefault="00F6380B" w:rsidP="00F6380B">
      <w:pPr>
        <w:pStyle w:val="20"/>
        <w:shd w:val="clear" w:color="auto" w:fill="auto"/>
        <w:spacing w:after="0" w:line="326" w:lineRule="exact"/>
        <w:ind w:firstLine="620"/>
      </w:pPr>
      <w:r>
        <w:rPr>
          <w:color w:val="000000"/>
          <w:lang w:eastAsia="ru-RU" w:bidi="ru-RU"/>
        </w:rPr>
        <w:t xml:space="preserve">За время деятельности Совета проведено более 25 заседаний, на которых </w:t>
      </w:r>
      <w:r>
        <w:rPr>
          <w:color w:val="000000"/>
          <w:lang w:eastAsia="ru-RU" w:bidi="ru-RU"/>
        </w:rPr>
        <w:lastRenderedPageBreak/>
        <w:t>рассматривались вопросы:</w:t>
      </w:r>
    </w:p>
    <w:p w:rsidR="00F6380B" w:rsidRDefault="00F6380B" w:rsidP="00F6380B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  <w:spacing w:after="0" w:line="324" w:lineRule="exact"/>
        <w:ind w:firstLine="620"/>
      </w:pPr>
      <w:r>
        <w:rPr>
          <w:color w:val="000000"/>
          <w:lang w:eastAsia="ru-RU" w:bidi="ru-RU"/>
        </w:rPr>
        <w:t>о передаче Московской Епархии различных храмов,</w:t>
      </w:r>
    </w:p>
    <w:p w:rsidR="00F6380B" w:rsidRDefault="00F6380B" w:rsidP="00F6380B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  <w:spacing w:after="0" w:line="324" w:lineRule="exact"/>
        <w:ind w:firstLine="620"/>
      </w:pPr>
      <w:r>
        <w:rPr>
          <w:color w:val="000000"/>
          <w:lang w:eastAsia="ru-RU" w:bidi="ru-RU"/>
        </w:rPr>
        <w:t>об оформлении охранных обязательств;</w:t>
      </w:r>
    </w:p>
    <w:p w:rsidR="00F6380B" w:rsidRDefault="00F6380B" w:rsidP="00F6380B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after="0" w:line="324" w:lineRule="exact"/>
        <w:ind w:firstLine="620"/>
      </w:pPr>
      <w:r>
        <w:rPr>
          <w:color w:val="000000"/>
          <w:lang w:eastAsia="ru-RU" w:bidi="ru-RU"/>
        </w:rPr>
        <w:t>об оказании содействия в подборе проектных и производственных организаций на проведение реставрационных работ,</w:t>
      </w:r>
    </w:p>
    <w:p w:rsidR="00F6380B" w:rsidRDefault="00F6380B" w:rsidP="00F6380B">
      <w:pPr>
        <w:pStyle w:val="20"/>
        <w:shd w:val="clear" w:color="auto" w:fill="auto"/>
        <w:spacing w:after="0" w:line="324" w:lineRule="exact"/>
        <w:ind w:firstLine="620"/>
      </w:pPr>
      <w:r>
        <w:rPr>
          <w:color w:val="000000"/>
          <w:lang w:eastAsia="ru-RU" w:bidi="ru-RU"/>
        </w:rPr>
        <w:t>-о подготовке документации, необходимой для оформления прав на объекты и земельные участки, передаваемые в пользование религиозным организациям</w:t>
      </w:r>
    </w:p>
    <w:p w:rsidR="00F6380B" w:rsidRDefault="00F6380B" w:rsidP="00F6380B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after="0" w:line="324" w:lineRule="exact"/>
        <w:ind w:firstLine="620"/>
      </w:pPr>
      <w:r>
        <w:rPr>
          <w:color w:val="000000"/>
          <w:lang w:eastAsia="ru-RU" w:bidi="ru-RU"/>
        </w:rPr>
        <w:t>о подготовки документов для заявки на включение объектов в реставрационные программы</w:t>
      </w:r>
    </w:p>
    <w:p w:rsidR="00F6380B" w:rsidRDefault="00F6380B" w:rsidP="00F6380B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after="0" w:line="324" w:lineRule="exact"/>
        <w:ind w:firstLine="620"/>
      </w:pPr>
      <w:r>
        <w:rPr>
          <w:color w:val="000000"/>
          <w:lang w:eastAsia="ru-RU" w:bidi="ru-RU"/>
        </w:rPr>
        <w:t>о нарушениях проведения реставрационных работ на отдельных храмах</w:t>
      </w:r>
    </w:p>
    <w:p w:rsidR="00F6380B" w:rsidRDefault="00F6380B" w:rsidP="00F6380B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  <w:spacing w:after="264" w:line="324" w:lineRule="exact"/>
        <w:ind w:firstLine="620"/>
      </w:pPr>
      <w:r>
        <w:rPr>
          <w:color w:val="000000"/>
          <w:lang w:eastAsia="ru-RU" w:bidi="ru-RU"/>
        </w:rPr>
        <w:t>о проведении совместных творческих мероприятий и фестивалей.</w:t>
      </w:r>
    </w:p>
    <w:p w:rsidR="00F6380B" w:rsidRDefault="00F6380B" w:rsidP="00F6380B">
      <w:pPr>
        <w:pStyle w:val="20"/>
        <w:shd w:val="clear" w:color="auto" w:fill="auto"/>
        <w:spacing w:after="0" w:line="370" w:lineRule="exact"/>
        <w:ind w:firstLine="620"/>
      </w:pPr>
      <w:r>
        <w:rPr>
          <w:color w:val="000000"/>
          <w:lang w:eastAsia="ru-RU" w:bidi="ru-RU"/>
        </w:rPr>
        <w:t>Общение всегда получается плодотворным и, по мнению всех участников выездных заседаний Координационного совета, способствует развитию и поддержанию добрых и полезных контактов Московской епархии и Министерства культуры Московской области.</w:t>
      </w:r>
    </w:p>
    <w:p w:rsidR="00F6380B" w:rsidRDefault="00F6380B" w:rsidP="00F6380B">
      <w:pPr>
        <w:rPr>
          <w:sz w:val="2"/>
          <w:szCs w:val="2"/>
        </w:rPr>
        <w:sectPr w:rsidR="00F6380B" w:rsidSect="00F6380B">
          <w:pgSz w:w="11900" w:h="16840"/>
          <w:pgMar w:top="1135" w:right="843" w:bottom="360" w:left="1276" w:header="0" w:footer="3" w:gutter="0"/>
          <w:cols w:space="720"/>
          <w:noEndnote/>
          <w:docGrid w:linePitch="360"/>
        </w:sectPr>
      </w:pPr>
    </w:p>
    <w:p w:rsidR="001D4C17" w:rsidRDefault="001D4C17"/>
    <w:sectPr w:rsidR="001D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7BB"/>
    <w:multiLevelType w:val="multilevel"/>
    <w:tmpl w:val="5F54B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29"/>
    <w:rsid w:val="001D4C17"/>
    <w:rsid w:val="00A37429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862E-C6AF-4841-8A00-45E4427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8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38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80B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2015-11-30T12:54:00Z</dcterms:created>
  <dcterms:modified xsi:type="dcterms:W3CDTF">2015-11-30T13:00:00Z</dcterms:modified>
</cp:coreProperties>
</file>