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A270" w14:textId="1A41E8A6" w:rsidR="007A468C" w:rsidRPr="004D3DDA" w:rsidRDefault="007A468C" w:rsidP="004D3DDA">
      <w:pPr>
        <w:pStyle w:val="a3"/>
        <w:spacing w:line="276" w:lineRule="auto"/>
        <w:ind w:firstLine="0"/>
        <w:jc w:val="center"/>
        <w:rPr>
          <w:b/>
          <w:color w:val="000000"/>
          <w:sz w:val="40"/>
          <w:szCs w:val="28"/>
        </w:rPr>
      </w:pPr>
      <w:r w:rsidRPr="004D3DDA">
        <w:rPr>
          <w:b/>
          <w:color w:val="000000"/>
          <w:sz w:val="40"/>
          <w:szCs w:val="28"/>
        </w:rPr>
        <w:t xml:space="preserve">Терминология учёта недвижимости в </w:t>
      </w:r>
      <w:r w:rsidR="004D3DDA" w:rsidRPr="004D3DDA">
        <w:rPr>
          <w:b/>
          <w:color w:val="000000"/>
          <w:sz w:val="40"/>
          <w:szCs w:val="28"/>
        </w:rPr>
        <w:t>ЕОРЕСТ</w:t>
      </w:r>
    </w:p>
    <w:p w14:paraId="48C86F7D" w14:textId="77777777" w:rsidR="007A468C" w:rsidRDefault="007A468C" w:rsidP="004D3DDA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4C69EF38" w14:textId="77777777" w:rsidR="00B0294F" w:rsidRPr="004D3DDA" w:rsidRDefault="007317CE" w:rsidP="00012E46">
      <w:pPr>
        <w:pStyle w:val="a3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 xml:space="preserve">Определение понятий </w:t>
      </w:r>
      <w:r w:rsidR="00A60C34" w:rsidRPr="004D3DDA">
        <w:rPr>
          <w:b/>
          <w:color w:val="000000"/>
          <w:sz w:val="28"/>
          <w:szCs w:val="28"/>
          <w:lang w:bidi="ru-RU"/>
        </w:rPr>
        <w:t xml:space="preserve">«недвижимость», </w:t>
      </w:r>
      <w:r w:rsidR="003B0326" w:rsidRPr="004D3DDA">
        <w:rPr>
          <w:b/>
          <w:color w:val="000000"/>
          <w:sz w:val="28"/>
          <w:szCs w:val="28"/>
          <w:lang w:bidi="ru-RU"/>
        </w:rPr>
        <w:t>«земельный участок», «здание», «сооружение»</w:t>
      </w:r>
      <w:r w:rsidRPr="004D3DDA">
        <w:rPr>
          <w:b/>
          <w:color w:val="000000"/>
          <w:sz w:val="28"/>
          <w:szCs w:val="28"/>
          <w:lang w:bidi="ru-RU"/>
        </w:rPr>
        <w:t xml:space="preserve"> </w:t>
      </w:r>
      <w:r w:rsidR="003B0326" w:rsidRPr="004D3DDA">
        <w:rPr>
          <w:b/>
          <w:color w:val="000000"/>
          <w:sz w:val="28"/>
          <w:szCs w:val="28"/>
          <w:lang w:bidi="ru-RU"/>
        </w:rPr>
        <w:t xml:space="preserve">и </w:t>
      </w:r>
      <w:r w:rsidRPr="004D3DDA">
        <w:rPr>
          <w:b/>
          <w:color w:val="000000"/>
          <w:sz w:val="28"/>
          <w:szCs w:val="28"/>
          <w:lang w:bidi="ru-RU"/>
        </w:rPr>
        <w:t>«помещение» в соответствии с федеральным законодательством</w:t>
      </w:r>
    </w:p>
    <w:p w14:paraId="6EB5705F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70B04E6" w14:textId="77777777" w:rsidR="00A60C34" w:rsidRPr="004D3DDA" w:rsidRDefault="00A60C34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 </w:t>
      </w:r>
      <w:bookmarkStart w:id="0" w:name="dst42"/>
      <w:bookmarkEnd w:id="0"/>
      <w:r w:rsidRPr="004D3DDA">
        <w:rPr>
          <w:rFonts w:ascii="Arial" w:hAnsi="Arial" w:cs="Arial"/>
          <w:b/>
          <w:color w:val="000000"/>
          <w:szCs w:val="28"/>
          <w:lang w:bidi="ru-RU"/>
        </w:rPr>
        <w:t>К недвижимым вещам (недвижимое имущество, недвижимость)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относятся земельные участки, участки недр и вс</w:t>
      </w:r>
      <w:r w:rsidR="00B65796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, что прочно связано с земл</w:t>
      </w:r>
      <w:r w:rsidR="005309A8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й, то есть объекты, перемещение которых без несоразмерного ущерба их назначению невозможно, в том числе здания, сооружения, объекты незаверш</w:t>
      </w:r>
      <w:r w:rsidR="005309A8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нного строительства.</w:t>
      </w:r>
    </w:p>
    <w:p w14:paraId="1CC79EF5" w14:textId="77777777" w:rsidR="00A60C34" w:rsidRPr="004D3DDA" w:rsidRDefault="00A60C34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К недвижимым вещам относятся также подлежащие государственной регистрации воздушные и морские суда, суда внутреннего плавания. Законом к недвижимым вещам может быть отнесено и </w:t>
      </w:r>
      <w:hyperlink r:id="rId9" w:anchor="dst100176" w:history="1">
        <w:r w:rsidRPr="004D3DDA">
          <w:rPr>
            <w:rStyle w:val="aa"/>
            <w:rFonts w:ascii="Arial" w:hAnsi="Arial" w:cs="Arial"/>
            <w:color w:val="000000"/>
            <w:szCs w:val="28"/>
            <w:u w:val="none"/>
            <w:lang w:bidi="ru-RU"/>
          </w:rPr>
          <w:t>иное</w:t>
        </w:r>
      </w:hyperlink>
      <w:r w:rsidRPr="004D3DDA">
        <w:rPr>
          <w:rFonts w:ascii="Arial" w:hAnsi="Arial" w:cs="Arial"/>
          <w:color w:val="000000"/>
          <w:szCs w:val="28"/>
          <w:lang w:bidi="ru-RU"/>
        </w:rPr>
        <w:t> имущество.</w:t>
      </w:r>
    </w:p>
    <w:p w14:paraId="3129E7B5" w14:textId="77777777" w:rsidR="00A60C34" w:rsidRPr="004D3DDA" w:rsidRDefault="00A60C34" w:rsidP="004D3DDA">
      <w:pPr>
        <w:spacing w:line="276" w:lineRule="auto"/>
        <w:ind w:firstLine="709"/>
        <w:jc w:val="both"/>
        <w:rPr>
          <w:rFonts w:ascii="Arial" w:hAnsi="Arial" w:cs="Arial"/>
          <w:bCs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К недвижимым вещам относятся жилые и нежилые помещения, а также предназначенные для размещения транспортных средств части зданий или сооружений </w:t>
      </w:r>
      <w:hyperlink r:id="rId10" w:anchor="dst1331" w:history="1">
        <w:r w:rsidRPr="004D3DDA">
          <w:rPr>
            <w:rStyle w:val="aa"/>
            <w:rFonts w:ascii="Arial" w:hAnsi="Arial" w:cs="Arial"/>
            <w:color w:val="000000"/>
            <w:szCs w:val="28"/>
            <w:u w:val="none"/>
            <w:lang w:bidi="ru-RU"/>
          </w:rPr>
          <w:t>(машино-места)</w:t>
        </w:r>
      </w:hyperlink>
      <w:r w:rsidRPr="004D3DDA">
        <w:rPr>
          <w:rFonts w:ascii="Arial" w:hAnsi="Arial" w:cs="Arial"/>
          <w:color w:val="000000"/>
          <w:szCs w:val="28"/>
          <w:lang w:bidi="ru-RU"/>
        </w:rPr>
        <w:t>, если границы таких помещений, частей зданий или сооружений описаны в установленном законодательством о государственном кадастровом уч</w:t>
      </w:r>
      <w:r w:rsidR="005309A8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те </w:t>
      </w:r>
      <w:hyperlink r:id="rId11" w:anchor="dst101004" w:history="1">
        <w:r w:rsidRPr="004D3DDA">
          <w:rPr>
            <w:rStyle w:val="aa"/>
            <w:rFonts w:ascii="Arial" w:hAnsi="Arial" w:cs="Arial"/>
            <w:color w:val="000000"/>
            <w:szCs w:val="28"/>
            <w:u w:val="none"/>
            <w:lang w:bidi="ru-RU"/>
          </w:rPr>
          <w:t>порядке</w:t>
        </w:r>
      </w:hyperlink>
      <w:r w:rsidRPr="004D3DDA">
        <w:rPr>
          <w:rFonts w:ascii="Arial" w:hAnsi="Arial" w:cs="Arial"/>
          <w:color w:val="000000"/>
          <w:szCs w:val="28"/>
          <w:lang w:bidi="ru-RU"/>
        </w:rPr>
        <w:t>. (</w:t>
      </w:r>
      <w:r w:rsidRPr="004D3DDA">
        <w:rPr>
          <w:rFonts w:ascii="Arial" w:hAnsi="Arial" w:cs="Arial"/>
          <w:bCs/>
          <w:color w:val="000000"/>
          <w:szCs w:val="28"/>
          <w:lang w:bidi="ru-RU"/>
        </w:rPr>
        <w:t>Статья 130. Недвижимые и движимые вещи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</w:t>
      </w:r>
      <w:hyperlink r:id="rId12" w:history="1">
        <w:r w:rsidRPr="004D3DDA">
          <w:rPr>
            <w:rStyle w:val="aa"/>
            <w:rFonts w:ascii="Arial" w:hAnsi="Arial" w:cs="Arial"/>
            <w:bCs/>
            <w:color w:val="000000"/>
            <w:szCs w:val="28"/>
            <w:u w:val="none"/>
            <w:lang w:bidi="ru-RU"/>
          </w:rPr>
          <w:t>Гражданского кодекса РФ (часть первая) от 30.11.1994 N 51-ФЗ (ред. от 07.02.2017)</w:t>
        </w:r>
      </w:hyperlink>
      <w:r w:rsidRPr="004D3DDA">
        <w:rPr>
          <w:rFonts w:ascii="Arial" w:hAnsi="Arial" w:cs="Arial"/>
          <w:bCs/>
          <w:color w:val="000000"/>
          <w:szCs w:val="28"/>
          <w:lang w:bidi="ru-RU"/>
        </w:rPr>
        <w:t>).</w:t>
      </w:r>
    </w:p>
    <w:p w14:paraId="2FAAE844" w14:textId="77777777" w:rsidR="00A60C34" w:rsidRPr="004D3DDA" w:rsidRDefault="00A60C34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Земельный участок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является недвижимой вещью, которая представляет собой часть земной поверхности и имеет характеристики, позволяющие определить её в качестве индивиду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ально определённой вещи (ст. 3 Земельного кодекса РФ).</w:t>
      </w:r>
    </w:p>
    <w:p w14:paraId="4A9D468E" w14:textId="77777777" w:rsidR="007317CE" w:rsidRPr="004D3DDA" w:rsidRDefault="007317CE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 xml:space="preserve">Здание </w:t>
      </w:r>
      <w:r w:rsidRPr="004D3DDA">
        <w:rPr>
          <w:rFonts w:ascii="Arial" w:hAnsi="Arial" w:cs="Arial"/>
          <w:color w:val="000000"/>
          <w:szCs w:val="28"/>
          <w:lang w:bidi="ru-RU"/>
        </w:rPr>
        <w:t>–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назначенную для проживания и (или) деятельности людей, размещения производства, хранения продукции или содержания животных (ст. 2 Федерального закона 30.12.2009 № 384-ФЗ (ред. от 02.07.2013) "Технический регламент о безопасности зданий и сооружений").</w:t>
      </w:r>
    </w:p>
    <w:p w14:paraId="0EA884DD" w14:textId="77777777" w:rsidR="007317CE" w:rsidRPr="004D3DDA" w:rsidRDefault="007317CE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 xml:space="preserve">Сооружение </w:t>
      </w:r>
      <w:r w:rsidRPr="004D3DDA">
        <w:rPr>
          <w:rFonts w:ascii="Arial" w:hAnsi="Arial" w:cs="Arial"/>
          <w:color w:val="000000"/>
          <w:szCs w:val="28"/>
          <w:lang w:bidi="ru-RU"/>
        </w:rPr>
        <w:t>– результат строительства, представляющий собой объемную, плоскост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ную или линейную строительную систему, имеющую наземную, надземную и (или) подземную ча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дукции, временного пребывания людей, перемещения людей и грузов (ст. 2 Федерального закона 30.12.2009 № 384-ФЗ (ред. от 02.07.2013) "Технический регламент о безопасности зданий и соору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жений").</w:t>
      </w:r>
    </w:p>
    <w:p w14:paraId="71FDCC80" w14:textId="77777777" w:rsidR="007317CE" w:rsidRPr="004D3DDA" w:rsidRDefault="007317CE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Помещение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– часть объ</w:t>
      </w:r>
      <w:r w:rsidR="004A1DBF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ма здания или сооружения, имеющая определ</w:t>
      </w:r>
      <w:r w:rsidR="004A1DBF" w:rsidRPr="004D3DDA">
        <w:rPr>
          <w:rFonts w:ascii="Arial" w:hAnsi="Arial" w:cs="Arial"/>
          <w:color w:val="000000"/>
          <w:szCs w:val="28"/>
          <w:lang w:bidi="ru-RU"/>
        </w:rPr>
        <w:t>ё</w:t>
      </w:r>
      <w:r w:rsidRPr="004D3DDA">
        <w:rPr>
          <w:rFonts w:ascii="Arial" w:hAnsi="Arial" w:cs="Arial"/>
          <w:color w:val="000000"/>
          <w:szCs w:val="28"/>
          <w:lang w:bidi="ru-RU"/>
        </w:rPr>
        <w:t>нное назначе</w:t>
      </w:r>
      <w:r w:rsidRPr="004D3DDA">
        <w:rPr>
          <w:rFonts w:ascii="Arial" w:hAnsi="Arial" w:cs="Arial"/>
          <w:color w:val="000000"/>
          <w:szCs w:val="28"/>
          <w:lang w:bidi="ru-RU"/>
        </w:rPr>
        <w:softHyphen/>
        <w:t>ние и ограниченная строительными конструкциями (ст. 2 Федерального закона 30.12.2009 № 384- ФЗ (ред. от 02.07.2013) "Технический регламент о безопасности зданий и сооружений").</w:t>
      </w:r>
    </w:p>
    <w:p w14:paraId="309B4FE0" w14:textId="77777777" w:rsidR="00DE2CB7" w:rsidRDefault="00DE2CB7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7E556321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51540423" w14:textId="52657658" w:rsidR="00DE2CB7" w:rsidRPr="004D3DDA" w:rsidRDefault="00DE2CB7" w:rsidP="00012E46">
      <w:pPr>
        <w:pStyle w:val="a3"/>
        <w:ind w:firstLine="0"/>
        <w:jc w:val="left"/>
        <w:rPr>
          <w:b/>
          <w:color w:val="000000"/>
          <w:sz w:val="28"/>
          <w:szCs w:val="28"/>
          <w:lang w:bidi="ru-RU"/>
        </w:rPr>
      </w:pPr>
      <w:bookmarkStart w:id="1" w:name="текущая"/>
      <w:bookmarkEnd w:id="1"/>
      <w:r w:rsidRPr="004D3DDA">
        <w:rPr>
          <w:b/>
          <w:color w:val="000000"/>
          <w:sz w:val="28"/>
          <w:szCs w:val="28"/>
          <w:lang w:bidi="ru-RU"/>
        </w:rPr>
        <w:t xml:space="preserve">Определение терминов «храм», </w:t>
      </w:r>
      <w:r w:rsidR="005309A8" w:rsidRPr="004D3DDA">
        <w:rPr>
          <w:b/>
          <w:color w:val="000000"/>
          <w:sz w:val="28"/>
          <w:szCs w:val="28"/>
          <w:lang w:bidi="ru-RU"/>
        </w:rPr>
        <w:t xml:space="preserve">«собор», </w:t>
      </w:r>
      <w:r w:rsidRPr="004D3DDA">
        <w:rPr>
          <w:b/>
          <w:color w:val="000000"/>
          <w:sz w:val="28"/>
          <w:szCs w:val="28"/>
          <w:lang w:bidi="ru-RU"/>
        </w:rPr>
        <w:t xml:space="preserve">«часовня», «молитвенный (молебный) дом» и «храм-часовня» в целях учёта в </w:t>
      </w:r>
      <w:r w:rsidR="004D3DDA">
        <w:rPr>
          <w:b/>
          <w:color w:val="000000"/>
          <w:sz w:val="28"/>
          <w:szCs w:val="28"/>
          <w:lang w:bidi="ru-RU"/>
        </w:rPr>
        <w:t>ЕОРЕСТ</w:t>
      </w:r>
    </w:p>
    <w:p w14:paraId="493B2C58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8"/>
          <w:lang w:bidi="ru-RU"/>
        </w:rPr>
      </w:pPr>
    </w:p>
    <w:p w14:paraId="1F2FA2A9" w14:textId="77777777" w:rsidR="00DE2CB7" w:rsidRPr="004D3DDA" w:rsidRDefault="00DE2CB7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 xml:space="preserve">Храм </w:t>
      </w:r>
      <w:r w:rsidRPr="004D3DDA">
        <w:rPr>
          <w:rFonts w:ascii="Arial" w:hAnsi="Arial" w:cs="Arial"/>
          <w:color w:val="000000"/>
          <w:szCs w:val="28"/>
          <w:lang w:bidi="ru-RU"/>
        </w:rPr>
        <w:t>– это здание или помещение, или временное строение, в котором регулярно совершается (или совершалась, или предполагается, что будет совершаться) Божественная литургия.</w:t>
      </w:r>
    </w:p>
    <w:p w14:paraId="017FEF1C" w14:textId="77777777" w:rsidR="005309A8" w:rsidRPr="004D3DDA" w:rsidRDefault="005309A8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Собор</w:t>
      </w:r>
      <w:r w:rsidRPr="004D3DDA">
        <w:rPr>
          <w:rFonts w:ascii="Arial" w:hAnsi="Arial" w:cs="Arial"/>
          <w:color w:val="000000"/>
          <w:szCs w:val="28"/>
          <w:lang w:bidi="ru-RU"/>
        </w:rPr>
        <w:t>, если речь идёт о ц</w:t>
      </w:r>
      <w:bookmarkStart w:id="2" w:name="_GoBack"/>
      <w:bookmarkEnd w:id="2"/>
      <w:r w:rsidRPr="004D3DDA">
        <w:rPr>
          <w:rFonts w:ascii="Arial" w:hAnsi="Arial" w:cs="Arial"/>
          <w:color w:val="000000"/>
          <w:szCs w:val="28"/>
          <w:lang w:bidi="ru-RU"/>
        </w:rPr>
        <w:t xml:space="preserve">ерковном здании,  должен учитываться просто в качестве храма.  </w:t>
      </w:r>
    </w:p>
    <w:p w14:paraId="2404C41D" w14:textId="77777777" w:rsidR="00DE2CB7" w:rsidRPr="004D3DDA" w:rsidRDefault="00DE2CB7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Часовня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– это здание или помещение, </w:t>
      </w:r>
      <w:r w:rsidR="00681D5C" w:rsidRPr="004D3DDA">
        <w:rPr>
          <w:rFonts w:ascii="Arial" w:hAnsi="Arial" w:cs="Arial"/>
          <w:color w:val="000000"/>
          <w:szCs w:val="28"/>
          <w:lang w:bidi="ru-RU"/>
        </w:rPr>
        <w:t xml:space="preserve">или сооружение, </w:t>
      </w:r>
      <w:r w:rsidRPr="004D3DDA">
        <w:rPr>
          <w:rFonts w:ascii="Arial" w:hAnsi="Arial" w:cs="Arial"/>
          <w:color w:val="000000"/>
          <w:szCs w:val="28"/>
          <w:lang w:bidi="ru-RU"/>
        </w:rPr>
        <w:t>или временное строение, предназначенное  для молитвы, но не для регулярного совершения Божественной литургии.</w:t>
      </w:r>
    </w:p>
    <w:p w14:paraId="65E45630" w14:textId="2DECDFAE" w:rsidR="00DE2CB7" w:rsidRPr="004D3DDA" w:rsidRDefault="00DE2CB7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Храм-часовня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– это маленький храм. Поэтому храм-часовн</w:t>
      </w:r>
      <w:r w:rsidR="00B65796" w:rsidRPr="004D3DDA">
        <w:rPr>
          <w:rFonts w:ascii="Arial" w:hAnsi="Arial" w:cs="Arial"/>
          <w:color w:val="000000"/>
          <w:szCs w:val="28"/>
          <w:lang w:bidi="ru-RU"/>
        </w:rPr>
        <w:t>я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долж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>ен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учитываться </w:t>
      </w:r>
      <w:r w:rsidR="005309A8" w:rsidRPr="004D3DDA">
        <w:rPr>
          <w:rFonts w:ascii="Arial" w:hAnsi="Arial" w:cs="Arial"/>
          <w:color w:val="000000"/>
          <w:szCs w:val="28"/>
          <w:lang w:bidi="ru-RU"/>
        </w:rPr>
        <w:t xml:space="preserve">просто </w:t>
      </w:r>
      <w:r w:rsidRPr="004D3DDA">
        <w:rPr>
          <w:rFonts w:ascii="Arial" w:hAnsi="Arial" w:cs="Arial"/>
          <w:color w:val="000000"/>
          <w:szCs w:val="28"/>
          <w:lang w:bidi="ru-RU"/>
        </w:rPr>
        <w:t>в качестве  храм</w:t>
      </w:r>
      <w:r w:rsidR="00B65796" w:rsidRPr="004D3DDA">
        <w:rPr>
          <w:rFonts w:ascii="Arial" w:hAnsi="Arial" w:cs="Arial"/>
          <w:color w:val="000000"/>
          <w:szCs w:val="28"/>
          <w:lang w:bidi="ru-RU"/>
        </w:rPr>
        <w:t>а</w:t>
      </w:r>
      <w:r w:rsidRPr="004D3DDA">
        <w:rPr>
          <w:rFonts w:ascii="Arial" w:hAnsi="Arial" w:cs="Arial"/>
          <w:color w:val="000000"/>
          <w:szCs w:val="28"/>
          <w:lang w:bidi="ru-RU"/>
        </w:rPr>
        <w:t>.</w:t>
      </w:r>
    </w:p>
    <w:p w14:paraId="03CB69FD" w14:textId="77777777" w:rsidR="00DE2CB7" w:rsidRPr="004D3DDA" w:rsidRDefault="00DE2CB7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b/>
          <w:color w:val="000000"/>
          <w:szCs w:val="28"/>
          <w:lang w:bidi="ru-RU"/>
        </w:rPr>
        <w:t>Молитвенный (молебный) дом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– это здание, фактически являющееся храмом или часовней, но внешне выглядящее, как гражданское здание. Поэтому принадлежащие церковным организациям Московской епархии молитвенные (молебные) дома должны учитываться </w:t>
      </w:r>
      <w:r w:rsidR="00B65796" w:rsidRPr="004D3DDA">
        <w:rPr>
          <w:rFonts w:ascii="Arial" w:hAnsi="Arial" w:cs="Arial"/>
          <w:color w:val="000000"/>
          <w:szCs w:val="28"/>
          <w:lang w:bidi="ru-RU"/>
        </w:rPr>
        <w:t xml:space="preserve">просто </w:t>
      </w:r>
      <w:r w:rsidRPr="004D3DDA">
        <w:rPr>
          <w:rFonts w:ascii="Arial" w:hAnsi="Arial" w:cs="Arial"/>
          <w:color w:val="000000"/>
          <w:szCs w:val="28"/>
          <w:lang w:bidi="ru-RU"/>
        </w:rPr>
        <w:t>в качестве храмов или, соответственно, часовен.</w:t>
      </w:r>
    </w:p>
    <w:p w14:paraId="2DADB1FA" w14:textId="77777777" w:rsidR="00681D5C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6F392535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7B919DF5" w14:textId="2F7DE865" w:rsidR="00681D5C" w:rsidRPr="004D3DDA" w:rsidRDefault="00681D5C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Учёт зданий, сооружений и помещений в качестве часовен или молельных комнат</w:t>
      </w:r>
      <w:r w:rsidR="004D3DDA">
        <w:rPr>
          <w:b/>
          <w:color w:val="000000"/>
          <w:sz w:val="28"/>
          <w:szCs w:val="28"/>
          <w:lang w:bidi="ru-RU"/>
        </w:rPr>
        <w:t xml:space="preserve"> в ЕОРЕСТ</w:t>
      </w:r>
    </w:p>
    <w:p w14:paraId="0C493313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C65AD8D" w14:textId="77777777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Согласно «Толковому словарю живого великорусского языка» В.И. Даля (М., 1998г., т. 4, стр. 584) часовня это «молитвенный дом, храмик без алтаря, где можно только служить часы (не литургию)». В той же статье далее сказано также, что часовней, кроме того, называется «отдельное маленькое строение или пристрой с иконами и лампадой; часовни этого рода ставятся в виде памятника, или на распутьях, на родниках, или над престолом бывшей церкви».</w:t>
      </w:r>
    </w:p>
    <w:p w14:paraId="03BFC348" w14:textId="77777777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Для целей учёта рекомендуется относить к часовням только помещения, предназначенные для совершения богослужений, или отдельно стоящие здания, имеющие – пусть небольшое – но помещение для молитвы. </w:t>
      </w:r>
    </w:p>
    <w:p w14:paraId="6EB35873" w14:textId="3DD98580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Поклонные кресты, памятники и тому подобные сооружения, не имеющие помещений, учитывать в качестве часовен не рекомендуется, хотя и не возбраняется. При возникновении сомнений в решении вопроса об учёте на епархиальном уровне не имеющего помещений сооружения в качестве часовни и об оформлении юридических прав  на  него окончательное решение в каждом конкретном случае  остаётся за 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>правящим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архиереем. </w:t>
      </w:r>
    </w:p>
    <w:p w14:paraId="6D02B291" w14:textId="76CBF5DB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В обязательном порядке подлежит учёту в качестве часовни здание (сооружение), если оно так названо священноначалием (например, есть Указ «такой-то часовне быть </w:t>
      </w:r>
      <w:r w:rsidR="00F37413" w:rsidRPr="004D3DDA">
        <w:rPr>
          <w:rFonts w:ascii="Arial" w:hAnsi="Arial" w:cs="Arial"/>
          <w:color w:val="000000"/>
          <w:szCs w:val="28"/>
          <w:lang w:bidi="ru-RU"/>
        </w:rPr>
        <w:t>приписной к такому-то приходу»).</w:t>
      </w:r>
    </w:p>
    <w:p w14:paraId="1199352D" w14:textId="7068FF78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Кроме того, для целей учёта к часовням следует относить помещения в лечебных и других учреждениях, приспособленные для богослужения, но не имеющие престола для совершения литургии.</w:t>
      </w:r>
      <w:r w:rsidR="00F37413" w:rsidRPr="004D3DDA">
        <w:rPr>
          <w:rFonts w:ascii="Arial" w:hAnsi="Arial" w:cs="Arial"/>
          <w:color w:val="000000"/>
          <w:szCs w:val="28"/>
          <w:lang w:bidi="ru-RU"/>
        </w:rPr>
        <w:t xml:space="preserve"> В таком случае на устройство часовни следует получить благословение правящего архиерея</w:t>
      </w:r>
    </w:p>
    <w:p w14:paraId="3D99C568" w14:textId="1D6F07F9" w:rsidR="00681D5C" w:rsidRPr="004D3DDA" w:rsidRDefault="00681D5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Имеет место и допустима практика наименовани</w:t>
      </w:r>
      <w:r w:rsidR="00AC46F4" w:rsidRPr="004D3DDA">
        <w:rPr>
          <w:rFonts w:ascii="Arial" w:hAnsi="Arial" w:cs="Arial"/>
          <w:color w:val="000000"/>
          <w:szCs w:val="28"/>
          <w:lang w:bidi="ru-RU"/>
        </w:rPr>
        <w:t>я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помещений, приспособленных для богослужения, но не имеющие престола для совершения литургии, молельными комнатами. Выбор между терминами «часовня» и «молельная комната» в каждом конкретном случае остаётся за правящим архиереем (по представлению благочинного). 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 xml:space="preserve">Обычно этот выбор происходит, когда благочинный испрашивает благословение правящего архиерея на устройство часовни или молельной комнаты. </w:t>
      </w:r>
    </w:p>
    <w:p w14:paraId="4F36FA40" w14:textId="77777777" w:rsidR="007A468C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22F885ED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0B2B506E" w14:textId="42E44195" w:rsidR="007A468C" w:rsidRPr="004D3DDA" w:rsidRDefault="007A468C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 xml:space="preserve">Разграничение понятий «основной храм» и «приписной храм (часовня)», принятое для целей учёта в </w:t>
      </w:r>
      <w:r w:rsidR="004D3DDA" w:rsidRPr="004D3DDA">
        <w:rPr>
          <w:b/>
          <w:color w:val="000000"/>
          <w:sz w:val="28"/>
          <w:szCs w:val="28"/>
          <w:lang w:bidi="ru-RU"/>
        </w:rPr>
        <w:t>ЕОРЕСТ</w:t>
      </w:r>
      <w:r w:rsidRPr="004D3DDA">
        <w:rPr>
          <w:b/>
          <w:color w:val="000000"/>
          <w:sz w:val="28"/>
          <w:szCs w:val="28"/>
          <w:lang w:bidi="ru-RU"/>
        </w:rPr>
        <w:t xml:space="preserve"> </w:t>
      </w:r>
    </w:p>
    <w:p w14:paraId="47A1BDBB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7B94403" w14:textId="77777777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Основным храмом прихода (монастырского подворья, являющегося юридическим лицом) называется храм, который упомянут в соответствующем Указе правящего архиерея о создании прихода (монастырского подворья, являющегося юридическим лицом) или в юридических учредительных  документах. Это положение сохраняется и в тех случаях, когда на самом деле богослужения в основном храме не совершаются</w:t>
      </w:r>
      <w:r w:rsidR="00BD7F35" w:rsidRPr="004D3DDA">
        <w:rPr>
          <w:rStyle w:val="a5"/>
          <w:rFonts w:ascii="Arial" w:hAnsi="Arial" w:cs="Arial"/>
          <w:color w:val="000000"/>
          <w:szCs w:val="28"/>
          <w:lang w:bidi="ru-RU"/>
        </w:rPr>
        <w:footnoteReference w:id="1"/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. </w:t>
      </w:r>
    </w:p>
    <w:p w14:paraId="3972D579" w14:textId="77777777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Относительно монастырей (не монастырских подворий, являющихся юридическими лицами) понятие «основной храм» для целей учёта не употребляется. </w:t>
      </w:r>
    </w:p>
    <w:p w14:paraId="05744725" w14:textId="72166945" w:rsidR="007A468C" w:rsidRPr="004D3DDA" w:rsidRDefault="003C4A3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Есть основания для именования х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>рам</w:t>
      </w:r>
      <w:r w:rsidRPr="004D3DDA">
        <w:rPr>
          <w:rFonts w:ascii="Arial" w:hAnsi="Arial" w:cs="Arial"/>
          <w:color w:val="000000"/>
          <w:szCs w:val="28"/>
          <w:lang w:bidi="ru-RU"/>
        </w:rPr>
        <w:t>а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 (часовн</w:t>
      </w:r>
      <w:r w:rsidRPr="004D3DDA">
        <w:rPr>
          <w:rFonts w:ascii="Arial" w:hAnsi="Arial" w:cs="Arial"/>
          <w:color w:val="000000"/>
          <w:szCs w:val="28"/>
          <w:lang w:bidi="ru-RU"/>
        </w:rPr>
        <w:t>и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) приписным, если: </w:t>
      </w:r>
    </w:p>
    <w:p w14:paraId="58DA1528" w14:textId="0B20EADD" w:rsidR="007A468C" w:rsidRPr="004D3DDA" w:rsidRDefault="007A468C" w:rsidP="004D3DD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так указано священноначалием (например, есть Указ «такому-то храму (часовне) быть приписным к такому-то приходу»</w:t>
      </w:r>
      <w:r w:rsidR="00F37413" w:rsidRPr="004D3DDA">
        <w:rPr>
          <w:rFonts w:ascii="Arial" w:hAnsi="Arial" w:cs="Arial"/>
          <w:color w:val="000000"/>
          <w:szCs w:val="28"/>
          <w:lang w:bidi="ru-RU"/>
        </w:rPr>
        <w:t xml:space="preserve"> или аналогичная резолюция</w:t>
      </w:r>
      <w:r w:rsidRPr="004D3DDA">
        <w:rPr>
          <w:rFonts w:ascii="Arial" w:hAnsi="Arial" w:cs="Arial"/>
          <w:color w:val="000000"/>
          <w:szCs w:val="28"/>
          <w:lang w:bidi="ru-RU"/>
        </w:rPr>
        <w:t>)</w:t>
      </w:r>
      <w:r w:rsidR="00BD7F35" w:rsidRPr="004D3DDA">
        <w:rPr>
          <w:rFonts w:ascii="Arial" w:hAnsi="Arial" w:cs="Arial"/>
          <w:color w:val="000000"/>
          <w:szCs w:val="28"/>
          <w:lang w:bidi="ru-RU"/>
        </w:rPr>
        <w:t>,</w:t>
      </w:r>
    </w:p>
    <w:p w14:paraId="416A7AA5" w14:textId="77777777" w:rsidR="007A468C" w:rsidRPr="004D3DDA" w:rsidRDefault="00BD7F35" w:rsidP="004D3DD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или так сложилось исторически</w:t>
      </w:r>
      <w:r w:rsidRPr="004D3DDA">
        <w:rPr>
          <w:rStyle w:val="a5"/>
          <w:rFonts w:ascii="Arial" w:hAnsi="Arial" w:cs="Arial"/>
          <w:color w:val="000000"/>
          <w:szCs w:val="28"/>
          <w:lang w:bidi="ru-RU"/>
        </w:rPr>
        <w:footnoteReference w:id="2"/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, </w:t>
      </w:r>
    </w:p>
    <w:p w14:paraId="2CEFE0FD" w14:textId="77777777" w:rsidR="007A468C" w:rsidRPr="004D3DDA" w:rsidRDefault="007A468C" w:rsidP="004D3DD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или права прихода на этот храм (часовню) оформлены юридически (например, действующему приходу официально передали ещё один храм).</w:t>
      </w:r>
    </w:p>
    <w:p w14:paraId="0997039C" w14:textId="77777777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Кроме того, приписными автоматически называются все храмы (часовни), действующие в воинских частях, лечебных учреждениях и т. п., если при этих храмах (часовнях) не зарегистрированы приходы</w:t>
      </w:r>
      <w:r w:rsidR="00BD7F35" w:rsidRPr="004D3DDA">
        <w:rPr>
          <w:rStyle w:val="a5"/>
          <w:rFonts w:ascii="Arial" w:hAnsi="Arial" w:cs="Arial"/>
          <w:color w:val="000000"/>
          <w:szCs w:val="28"/>
          <w:lang w:bidi="ru-RU"/>
        </w:rPr>
        <w:footnoteReference w:id="3"/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. </w:t>
      </w:r>
      <w:r w:rsidR="00F05C1B" w:rsidRPr="004D3DDA">
        <w:rPr>
          <w:rFonts w:ascii="Arial" w:hAnsi="Arial" w:cs="Arial"/>
          <w:color w:val="000000"/>
          <w:szCs w:val="28"/>
          <w:lang w:bidi="ru-RU"/>
        </w:rPr>
        <w:t xml:space="preserve">Если такой храм (часовня) ещё не приписан ни к какой церковной организации, </w:t>
      </w:r>
      <w:r w:rsidRPr="004D3DDA">
        <w:rPr>
          <w:rFonts w:ascii="Arial" w:hAnsi="Arial" w:cs="Arial"/>
          <w:color w:val="000000"/>
          <w:szCs w:val="28"/>
          <w:lang w:bidi="ru-RU"/>
        </w:rPr>
        <w:t>благочинн</w:t>
      </w:r>
      <w:r w:rsidR="00BD7F35" w:rsidRPr="004D3DDA">
        <w:rPr>
          <w:rFonts w:ascii="Arial" w:hAnsi="Arial" w:cs="Arial"/>
          <w:color w:val="000000"/>
          <w:szCs w:val="28"/>
          <w:lang w:bidi="ru-RU"/>
        </w:rPr>
        <w:t xml:space="preserve">ому следует </w:t>
      </w:r>
      <w:r w:rsidR="00F05C1B" w:rsidRPr="004D3DDA">
        <w:rPr>
          <w:rFonts w:ascii="Arial" w:hAnsi="Arial" w:cs="Arial"/>
          <w:color w:val="000000"/>
          <w:szCs w:val="28"/>
          <w:lang w:bidi="ru-RU"/>
        </w:rPr>
        <w:t>обратиться к правящему архиерею для канонического решения вопроса</w:t>
      </w:r>
      <w:r w:rsidRPr="004D3DDA">
        <w:rPr>
          <w:rFonts w:ascii="Arial" w:hAnsi="Arial" w:cs="Arial"/>
          <w:color w:val="000000"/>
          <w:szCs w:val="28"/>
          <w:lang w:bidi="ru-RU"/>
        </w:rPr>
        <w:t>.</w:t>
      </w:r>
    </w:p>
    <w:p w14:paraId="017225E8" w14:textId="254E1619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Храм (часовня) может быть приписан к какому-то храму или монастырю, или подворью, только как к организаци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>и</w:t>
      </w:r>
      <w:r w:rsidRPr="004D3DDA">
        <w:rPr>
          <w:rFonts w:ascii="Arial" w:hAnsi="Arial" w:cs="Arial"/>
          <w:color w:val="000000"/>
          <w:szCs w:val="28"/>
          <w:lang w:bidi="ru-RU"/>
        </w:rPr>
        <w:t>, а не как к здани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>ю</w:t>
      </w:r>
      <w:r w:rsidRPr="004D3DDA">
        <w:rPr>
          <w:rFonts w:ascii="Arial" w:hAnsi="Arial" w:cs="Arial"/>
          <w:color w:val="000000"/>
          <w:szCs w:val="28"/>
          <w:lang w:bidi="ru-RU"/>
        </w:rPr>
        <w:t>. Соответственно, выражение, например,  «Петровский храм приписан к Знаменскому храму» означает, что Петровский храм приписан к приходу,</w:t>
      </w:r>
      <w:r w:rsidRPr="004D3DDA">
        <w:rPr>
          <w:rFonts w:ascii="Arial" w:hAnsi="Arial" w:cs="Arial"/>
          <w:b/>
          <w:color w:val="000000"/>
          <w:szCs w:val="28"/>
          <w:lang w:bidi="ru-RU"/>
        </w:rPr>
        <w:t xml:space="preserve"> </w:t>
      </w:r>
      <w:r w:rsidRPr="004D3DDA">
        <w:rPr>
          <w:rFonts w:ascii="Arial" w:hAnsi="Arial" w:cs="Arial"/>
          <w:color w:val="000000"/>
          <w:szCs w:val="28"/>
          <w:lang w:bidi="ru-RU"/>
        </w:rPr>
        <w:t>для которого Знаменский храм является основным.</w:t>
      </w:r>
    </w:p>
    <w:p w14:paraId="1324EB88" w14:textId="77777777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Ни в каком случае один храм (часовня) не может принадлежать двум </w:t>
      </w:r>
      <w:r w:rsidR="00F05C1B" w:rsidRPr="004D3DDA">
        <w:rPr>
          <w:rFonts w:ascii="Arial" w:hAnsi="Arial" w:cs="Arial"/>
          <w:color w:val="000000"/>
          <w:szCs w:val="28"/>
          <w:lang w:bidi="ru-RU"/>
        </w:rPr>
        <w:t>п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равославным религиозным организациям одновременно, ни в качестве основного, ни в качестве приписного. В частности, если настоятелем двух зарегистрированных приходов  (например, Никольского и Успенского) является один и тот же священник, то и Никольский, и Успенский храмы являются основными каждый для своего прихода. Ни один из них не является приписным к другому, независимо от фактического состояния храмов и от того, как часто в них совершаются богослужения. </w:t>
      </w:r>
    </w:p>
    <w:p w14:paraId="0A6C875E" w14:textId="77777777" w:rsidR="00F40264" w:rsidRDefault="00F40264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2BC957EA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0091E0A8" w14:textId="3336AA84" w:rsidR="007A468C" w:rsidRPr="004D3DDA" w:rsidRDefault="007A468C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Определени</w:t>
      </w:r>
      <w:r w:rsidR="00F05C1B" w:rsidRPr="004D3DDA">
        <w:rPr>
          <w:b/>
          <w:color w:val="000000"/>
          <w:sz w:val="28"/>
          <w:szCs w:val="28"/>
          <w:lang w:bidi="ru-RU"/>
        </w:rPr>
        <w:t>е</w:t>
      </w:r>
      <w:r w:rsidRPr="004D3DDA">
        <w:rPr>
          <w:b/>
          <w:color w:val="000000"/>
          <w:sz w:val="28"/>
          <w:szCs w:val="28"/>
          <w:lang w:bidi="ru-RU"/>
        </w:rPr>
        <w:t xml:space="preserve"> </w:t>
      </w:r>
      <w:r w:rsidR="007E619B" w:rsidRPr="004D3DDA">
        <w:rPr>
          <w:b/>
          <w:color w:val="000000"/>
          <w:sz w:val="28"/>
          <w:szCs w:val="28"/>
          <w:lang w:bidi="ru-RU"/>
        </w:rPr>
        <w:t>термин</w:t>
      </w:r>
      <w:r w:rsidR="00E13198" w:rsidRPr="004D3DDA">
        <w:rPr>
          <w:b/>
          <w:color w:val="000000"/>
          <w:sz w:val="28"/>
          <w:szCs w:val="28"/>
          <w:lang w:bidi="ru-RU"/>
        </w:rPr>
        <w:t>ов</w:t>
      </w:r>
      <w:r w:rsidRPr="004D3DDA">
        <w:rPr>
          <w:b/>
          <w:color w:val="000000"/>
          <w:sz w:val="28"/>
          <w:szCs w:val="28"/>
          <w:lang w:bidi="ru-RU"/>
        </w:rPr>
        <w:t xml:space="preserve"> «крестильный храм</w:t>
      </w:r>
      <w:r w:rsidR="00E13198" w:rsidRPr="004D3DDA">
        <w:rPr>
          <w:b/>
          <w:color w:val="000000"/>
          <w:sz w:val="28"/>
          <w:szCs w:val="28"/>
          <w:lang w:bidi="ru-RU"/>
        </w:rPr>
        <w:t xml:space="preserve">» и «крестильная </w:t>
      </w:r>
      <w:r w:rsidR="00F05C1B" w:rsidRPr="004D3DDA">
        <w:rPr>
          <w:b/>
          <w:color w:val="000000"/>
          <w:sz w:val="28"/>
          <w:szCs w:val="28"/>
          <w:lang w:bidi="ru-RU"/>
        </w:rPr>
        <w:t>часовня</w:t>
      </w:r>
      <w:r w:rsidRPr="004D3DDA">
        <w:rPr>
          <w:b/>
          <w:color w:val="000000"/>
          <w:sz w:val="28"/>
          <w:szCs w:val="28"/>
          <w:lang w:bidi="ru-RU"/>
        </w:rPr>
        <w:t>»</w:t>
      </w:r>
      <w:r w:rsidR="007E619B" w:rsidRPr="004D3DDA">
        <w:rPr>
          <w:b/>
          <w:color w:val="000000"/>
          <w:sz w:val="28"/>
          <w:szCs w:val="28"/>
          <w:lang w:bidi="ru-RU"/>
        </w:rPr>
        <w:t xml:space="preserve"> в целях </w:t>
      </w:r>
      <w:r w:rsidRPr="004D3DDA">
        <w:rPr>
          <w:b/>
          <w:color w:val="000000"/>
          <w:sz w:val="28"/>
          <w:szCs w:val="28"/>
          <w:lang w:bidi="ru-RU"/>
        </w:rPr>
        <w:t xml:space="preserve">учёта </w:t>
      </w:r>
      <w:r w:rsidR="004D3DDA" w:rsidRPr="004D3DDA">
        <w:rPr>
          <w:b/>
          <w:color w:val="000000"/>
          <w:sz w:val="28"/>
          <w:szCs w:val="28"/>
          <w:lang w:bidi="ru-RU"/>
        </w:rPr>
        <w:t>в ЕОРЕСТ</w:t>
      </w:r>
    </w:p>
    <w:p w14:paraId="0C581FD1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77642B09" w14:textId="77777777" w:rsidR="007A468C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В целях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 учёта крестильным 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 xml:space="preserve">следует 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>называ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>ть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 храм, который изначально предназначался или фактически используется, или предназначается в будущем для  использования, в первую очередь, для совершения  таинства крещения и тесно связанных с крещением таинств и священнодействий (миропомазание, воцерковление и другие). 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>Наличие в храме купели для крещения, её размеры и форма сами по себе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 xml:space="preserve"> не име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>ю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>т значения для определения храма как крестильного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 xml:space="preserve"> в целях учёта</w:t>
      </w:r>
      <w:r w:rsidR="007A468C" w:rsidRPr="004D3DDA">
        <w:rPr>
          <w:rFonts w:ascii="Arial" w:hAnsi="Arial" w:cs="Arial"/>
          <w:color w:val="000000"/>
          <w:szCs w:val="28"/>
          <w:lang w:bidi="ru-RU"/>
        </w:rPr>
        <w:t>.</w:t>
      </w:r>
    </w:p>
    <w:p w14:paraId="58D401F3" w14:textId="3FB2714F" w:rsidR="00CF0658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Храм в обязательном порядке называется в учётных документах крестильным, если так указано священноначалием (например, в Указе о назначении настоятеля или в резолюции о благословении на закладку храма</w:t>
      </w:r>
      <w:r w:rsidR="003C20A9" w:rsidRPr="004D3DDA">
        <w:rPr>
          <w:rFonts w:ascii="Arial" w:hAnsi="Arial" w:cs="Arial"/>
          <w:color w:val="000000"/>
          <w:szCs w:val="28"/>
          <w:lang w:bidi="ru-RU"/>
        </w:rPr>
        <w:t xml:space="preserve"> и т. п.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). </w:t>
      </w:r>
      <w:r w:rsidR="00CF0658" w:rsidRPr="004D3DDA">
        <w:rPr>
          <w:rFonts w:ascii="Arial" w:hAnsi="Arial" w:cs="Arial"/>
          <w:color w:val="000000"/>
          <w:szCs w:val="28"/>
          <w:lang w:bidi="ru-RU"/>
        </w:rPr>
        <w:t>Если такого указания священноначалия нет, а благочинный, в ведении которого находится данный храм, считает правильным</w:t>
      </w:r>
      <w:r w:rsidR="002C00C9" w:rsidRPr="004D3DDA">
        <w:rPr>
          <w:rFonts w:ascii="Arial" w:hAnsi="Arial" w:cs="Arial"/>
          <w:color w:val="000000"/>
          <w:szCs w:val="28"/>
          <w:lang w:bidi="ru-RU"/>
        </w:rPr>
        <w:t xml:space="preserve"> официально</w:t>
      </w:r>
      <w:r w:rsidR="00CF0658" w:rsidRPr="004D3DDA">
        <w:rPr>
          <w:rFonts w:ascii="Arial" w:hAnsi="Arial" w:cs="Arial"/>
          <w:color w:val="000000"/>
          <w:szCs w:val="28"/>
          <w:lang w:bidi="ru-RU"/>
        </w:rPr>
        <w:t xml:space="preserve"> называть его крестильным, следует представить этот вопрос на рассмотрение правящего архиерея. </w:t>
      </w:r>
    </w:p>
    <w:p w14:paraId="585BB6D8" w14:textId="77777777" w:rsidR="00F05C1B" w:rsidRPr="004D3DDA" w:rsidRDefault="00E13198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Аналогично решаются вопросы с крестильными часовнями.</w:t>
      </w:r>
    </w:p>
    <w:p w14:paraId="51826811" w14:textId="77777777" w:rsidR="00F05C1B" w:rsidRDefault="00F05C1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3298BA5B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2DF27B9" w14:textId="24A5055B" w:rsidR="00F05C1B" w:rsidRPr="004D3DDA" w:rsidRDefault="00F05C1B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Определение термин</w:t>
      </w:r>
      <w:r w:rsidR="00E13198" w:rsidRPr="004D3DDA">
        <w:rPr>
          <w:b/>
          <w:color w:val="000000"/>
          <w:sz w:val="28"/>
          <w:szCs w:val="28"/>
          <w:lang w:bidi="ru-RU"/>
        </w:rPr>
        <w:t>ов</w:t>
      </w:r>
      <w:r w:rsidRPr="004D3DDA">
        <w:rPr>
          <w:b/>
          <w:color w:val="000000"/>
          <w:sz w:val="28"/>
          <w:szCs w:val="28"/>
          <w:lang w:bidi="ru-RU"/>
        </w:rPr>
        <w:t xml:space="preserve"> «домовый храм»  </w:t>
      </w:r>
      <w:r w:rsidR="00E13198" w:rsidRPr="004D3DDA">
        <w:rPr>
          <w:b/>
          <w:color w:val="000000"/>
          <w:sz w:val="28"/>
          <w:szCs w:val="28"/>
          <w:lang w:bidi="ru-RU"/>
        </w:rPr>
        <w:t xml:space="preserve">и «домовая часовня» </w:t>
      </w:r>
      <w:r w:rsidRPr="004D3DDA">
        <w:rPr>
          <w:b/>
          <w:color w:val="000000"/>
          <w:sz w:val="28"/>
          <w:szCs w:val="28"/>
          <w:lang w:bidi="ru-RU"/>
        </w:rPr>
        <w:t xml:space="preserve">в целях учёта </w:t>
      </w:r>
      <w:r w:rsidR="004D3DDA">
        <w:rPr>
          <w:b/>
          <w:color w:val="000000"/>
          <w:sz w:val="28"/>
          <w:szCs w:val="28"/>
          <w:lang w:bidi="ru-RU"/>
        </w:rPr>
        <w:t>в ЕОРЕСТ</w:t>
      </w:r>
    </w:p>
    <w:p w14:paraId="69CB2D60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603ABFE" w14:textId="77777777" w:rsidR="007A468C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Для целей учёта домовым </w:t>
      </w:r>
      <w:r w:rsidR="00A80A1E" w:rsidRPr="004D3DDA">
        <w:rPr>
          <w:rFonts w:ascii="Arial" w:hAnsi="Arial" w:cs="Arial"/>
          <w:color w:val="000000"/>
          <w:szCs w:val="28"/>
          <w:lang w:bidi="ru-RU"/>
        </w:rPr>
        <w:t>рекомендуется называть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храм, который архитектурно включён в объём здания, не предназначенного, в первую очередь, для совершения богослужений. </w:t>
      </w:r>
    </w:p>
    <w:p w14:paraId="0128D43D" w14:textId="63E46E97" w:rsidR="0098315B" w:rsidRPr="004D3DDA" w:rsidRDefault="003521AF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В синодальный период бывали</w:t>
      </w:r>
      <w:r w:rsidR="0098315B" w:rsidRPr="004D3DDA">
        <w:rPr>
          <w:rFonts w:ascii="Arial" w:hAnsi="Arial" w:cs="Arial"/>
          <w:color w:val="000000"/>
          <w:szCs w:val="28"/>
          <w:lang w:bidi="ru-RU"/>
        </w:rPr>
        <w:t xml:space="preserve"> случаи, когда храмы назывались домовыми</w:t>
      </w:r>
      <w:r w:rsidRPr="004D3DDA">
        <w:rPr>
          <w:rFonts w:ascii="Arial" w:hAnsi="Arial" w:cs="Arial"/>
          <w:color w:val="000000"/>
          <w:szCs w:val="28"/>
          <w:lang w:bidi="ru-RU"/>
        </w:rPr>
        <w:t>, хотя фактически являлись отдельно стоящими зданиями. Если за каким-то отдельно стоящим храмом сохранилось историческое наименование «домовый», всё-таки для целей учёта причислять его к домовым не следует.</w:t>
      </w:r>
    </w:p>
    <w:p w14:paraId="25E9E333" w14:textId="77777777" w:rsidR="00DE2CB7" w:rsidRPr="004D3DDA" w:rsidRDefault="007A468C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Храм в обязательном порядке </w:t>
      </w:r>
      <w:r w:rsidR="00A80A1E" w:rsidRPr="004D3DDA">
        <w:rPr>
          <w:rFonts w:ascii="Arial" w:hAnsi="Arial" w:cs="Arial"/>
          <w:color w:val="000000"/>
          <w:szCs w:val="28"/>
          <w:lang w:bidi="ru-RU"/>
        </w:rPr>
        <w:t>следует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называ</w:t>
      </w:r>
      <w:r w:rsidR="00A80A1E" w:rsidRPr="004D3DDA">
        <w:rPr>
          <w:rFonts w:ascii="Arial" w:hAnsi="Arial" w:cs="Arial"/>
          <w:color w:val="000000"/>
          <w:szCs w:val="28"/>
          <w:lang w:bidi="ru-RU"/>
        </w:rPr>
        <w:t>ть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в учётных документах домовым, если так указано священноначалием (например, в Указе о назначении настоятеля). </w:t>
      </w:r>
      <w:r w:rsidR="00DE2CB7" w:rsidRPr="004D3DDA">
        <w:rPr>
          <w:rFonts w:ascii="Arial" w:hAnsi="Arial" w:cs="Arial"/>
          <w:color w:val="000000"/>
          <w:szCs w:val="28"/>
          <w:lang w:bidi="ru-RU"/>
        </w:rPr>
        <w:t xml:space="preserve">Если такого указания нет, а благочинный, в ведении которого находится данный храм, считает правильным официально называть его домовым, следует представить этот вопрос на рассмотрение правящего архиерея. </w:t>
      </w:r>
    </w:p>
    <w:p w14:paraId="18BDF0A6" w14:textId="77777777" w:rsidR="00E13198" w:rsidRPr="004D3DDA" w:rsidRDefault="00E13198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Аналогично решаются вопросы с домовыми часовнями.</w:t>
      </w:r>
    </w:p>
    <w:p w14:paraId="49C5D0F8" w14:textId="77777777" w:rsidR="007E619B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4748C0AC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44EE8A91" w14:textId="2831FFEA" w:rsidR="007E619B" w:rsidRPr="004D3DDA" w:rsidRDefault="007E619B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 xml:space="preserve">Определения термина «приходский дом» в целях учёта </w:t>
      </w:r>
      <w:r w:rsidR="004D3DDA" w:rsidRPr="004D3DDA">
        <w:rPr>
          <w:b/>
          <w:color w:val="000000"/>
          <w:sz w:val="28"/>
          <w:szCs w:val="28"/>
          <w:lang w:bidi="ru-RU"/>
        </w:rPr>
        <w:t>в ЕОРЕСТ</w:t>
      </w:r>
    </w:p>
    <w:p w14:paraId="21337918" w14:textId="77777777" w:rsidR="004D3DDA" w:rsidRPr="004D3DDA" w:rsidRDefault="004D3DDA" w:rsidP="004D3DDA">
      <w:pPr>
        <w:spacing w:line="276" w:lineRule="auto"/>
        <w:jc w:val="both"/>
        <w:rPr>
          <w:rFonts w:ascii="Arial" w:hAnsi="Arial" w:cs="Arial"/>
          <w:b/>
          <w:color w:val="000000"/>
          <w:szCs w:val="28"/>
          <w:lang w:bidi="ru-RU"/>
        </w:rPr>
      </w:pPr>
    </w:p>
    <w:p w14:paraId="0E46B9AA" w14:textId="77777777" w:rsidR="007E619B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В целях учёта приходским домом называется здание, если оно предназначено, в первую очередь, для размещения воскресной школы, братской трапезы, кабинета настоятеля, других служебных кабинетов, помещений для отдыха духовенства и сотрудников прихода и т. п. </w:t>
      </w:r>
    </w:p>
    <w:p w14:paraId="4A4D7231" w14:textId="77777777" w:rsidR="007E619B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Разумеется, в архитектурном объёме приходского дома могут находиться санузлы, гаражи, помещения для охраны и т. п., но отдельно стоящие гаражи, туалеты и сторожки называть приходскими домами не следует.</w:t>
      </w:r>
    </w:p>
    <w:p w14:paraId="1822ADED" w14:textId="77777777" w:rsidR="002C75AD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Здание в обязательном порядке  называется в учётных документах приходским домом, если так указано священноначалием (например, в письменном благословении на строительство приходского дома). </w:t>
      </w:r>
      <w:r w:rsidR="002C75AD" w:rsidRPr="004D3DDA">
        <w:rPr>
          <w:rFonts w:ascii="Arial" w:hAnsi="Arial" w:cs="Arial"/>
          <w:color w:val="000000"/>
          <w:szCs w:val="28"/>
          <w:lang w:bidi="ru-RU"/>
        </w:rPr>
        <w:t xml:space="preserve">Если такого указания нет, а благочинный, в ведении которого находится данное здание, считает правильным официально называть его приходским домом, следует представить этот вопрос на рассмотрение правящего архиерея. </w:t>
      </w:r>
    </w:p>
    <w:p w14:paraId="057714B3" w14:textId="77777777" w:rsidR="007E619B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7FC22FF1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4461C1F6" w14:textId="717AAB81" w:rsidR="007E619B" w:rsidRDefault="007E619B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 xml:space="preserve">Определение термина  «монастырский дом» в целях учёта </w:t>
      </w:r>
      <w:r w:rsidR="004D3DDA">
        <w:rPr>
          <w:b/>
          <w:color w:val="000000"/>
          <w:sz w:val="28"/>
          <w:szCs w:val="28"/>
          <w:lang w:bidi="ru-RU"/>
        </w:rPr>
        <w:t>в ЕОРЕСТ</w:t>
      </w:r>
    </w:p>
    <w:p w14:paraId="0A126BE7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755AD746" w14:textId="77777777" w:rsidR="007E619B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В целях учёта термин «монастырский дом» применяется для братских (сестринских) корпусов, настоятельских корпусов, монастырских больниц, монастырских трапезных, монастырских гостиниц для паломников, а также иных относящихся к монастырю зданий.</w:t>
      </w:r>
    </w:p>
    <w:p w14:paraId="3901A1A0" w14:textId="77777777" w:rsidR="007E619B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Разумеется, в архитектурном объёме монастырского дома могут находиться санузлы, гаражи, помещения для охраны и прочее. Но отдельно стоящие гаражи, туалеты, трансформаторные подстанции и т. п. называть монастырскими домами не рекомендуется.</w:t>
      </w:r>
    </w:p>
    <w:p w14:paraId="0EA24115" w14:textId="77777777" w:rsidR="007E619B" w:rsidRPr="004D3DDA" w:rsidRDefault="007E619B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>Во всех случаях вопрос о признании для целей учёта здания монастырским домом  решается настоятелем (настоятельницей) данного монастыря в согласии с благочинным монастырей.</w:t>
      </w:r>
      <w:r w:rsidR="00EB4F25" w:rsidRPr="004D3DDA">
        <w:rPr>
          <w:rFonts w:ascii="Arial" w:hAnsi="Arial" w:cs="Arial"/>
          <w:color w:val="000000"/>
          <w:szCs w:val="28"/>
          <w:lang w:bidi="ru-RU"/>
        </w:rPr>
        <w:t xml:space="preserve"> Окончательное же решение остаётся за правящим архиереем.</w:t>
      </w:r>
    </w:p>
    <w:p w14:paraId="01A780D3" w14:textId="77777777" w:rsidR="00396895" w:rsidRDefault="00396895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D603F97" w14:textId="77777777" w:rsidR="004D3DDA" w:rsidRP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1205C8FD" w14:textId="77777777" w:rsidR="00396895" w:rsidRPr="004D3DDA" w:rsidRDefault="00396895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Стадии строительства здания</w:t>
      </w:r>
    </w:p>
    <w:p w14:paraId="163C345C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02FC5D71" w14:textId="2E8AC97B" w:rsidR="00396895" w:rsidRPr="004D3DDA" w:rsidRDefault="00396895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Для целей учёта в </w:t>
      </w:r>
      <w:r w:rsidR="004D3DDA">
        <w:rPr>
          <w:rFonts w:ascii="Arial" w:hAnsi="Arial" w:cs="Arial"/>
          <w:color w:val="000000"/>
          <w:szCs w:val="28"/>
          <w:lang w:bidi="ru-RU"/>
        </w:rPr>
        <w:t>ЕОРЕСТ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употребляются следующие термины для обозначения стадии строительства здания:</w:t>
      </w:r>
    </w:p>
    <w:p w14:paraId="26997AA0" w14:textId="77777777" w:rsidR="004756AC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Строительство здания предполагается.</w:t>
      </w:r>
    </w:p>
    <w:p w14:paraId="690221A8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Выделен земельный участок под строительство здания, ведутся проектные работы.</w:t>
      </w:r>
    </w:p>
    <w:p w14:paraId="11D214D8" w14:textId="774A10BC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Имеется согласованный проект здания, строитель</w:t>
      </w:r>
      <w:r w:rsidR="002C00C9" w:rsidRPr="004D3DDA">
        <w:rPr>
          <w:rFonts w:ascii="Arial" w:hAnsi="Arial" w:cs="Arial"/>
          <w:color w:val="000000"/>
          <w:szCs w:val="28"/>
        </w:rPr>
        <w:t>ные работы</w:t>
      </w:r>
      <w:r w:rsidRPr="004D3DDA">
        <w:rPr>
          <w:rFonts w:ascii="Arial" w:hAnsi="Arial" w:cs="Arial"/>
          <w:color w:val="000000"/>
          <w:szCs w:val="28"/>
        </w:rPr>
        <w:t xml:space="preserve"> не начат</w:t>
      </w:r>
      <w:r w:rsidR="002C00C9" w:rsidRPr="004D3DDA">
        <w:rPr>
          <w:rFonts w:ascii="Arial" w:hAnsi="Arial" w:cs="Arial"/>
          <w:color w:val="000000"/>
          <w:szCs w:val="28"/>
        </w:rPr>
        <w:t>ы</w:t>
      </w:r>
      <w:r w:rsidRPr="004D3DDA">
        <w:rPr>
          <w:rFonts w:ascii="Arial" w:hAnsi="Arial" w:cs="Arial"/>
          <w:color w:val="000000"/>
          <w:szCs w:val="28"/>
        </w:rPr>
        <w:t>.</w:t>
      </w:r>
    </w:p>
    <w:p w14:paraId="4376665B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Ведётся строительство нулевого цикла. К нулевому циклу относятся все строительные работы до уровня пола 1 этажа.</w:t>
      </w:r>
    </w:p>
    <w:p w14:paraId="30417A44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Выполнены общестроительные работы. К общестроительным  работам относится создание строительного объёма: стены, окна, двери, кровля.</w:t>
      </w:r>
    </w:p>
    <w:p w14:paraId="5AFC47F0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</w:rPr>
        <w:t>Выполнены отделочные и специальные работы. К специальным работам относятся: работы по электроснабжению, монтаж системы отопления, устройство водоснабжения и канализации, устройство вентиляции и кондиционирования воздуха, а также организация слаботочных систем (телефон, охранная сигнализация, пожарная сигнализация).</w:t>
      </w:r>
    </w:p>
    <w:p w14:paraId="1B6095BC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Здание построено и сдано в эксплуатацию.</w:t>
      </w:r>
    </w:p>
    <w:p w14:paraId="635D1514" w14:textId="77777777" w:rsidR="00396895" w:rsidRPr="004D3DDA" w:rsidRDefault="00396895" w:rsidP="004D3DD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</w:rPr>
        <w:t>Выполнены художественные работы. Эти работы могут предшествовать сдаче здания в эксплуатацию, но не обязательно. Стоимость же их бывает сравнимой со стоимостью других этапов строительства.</w:t>
      </w:r>
    </w:p>
    <w:p w14:paraId="04FE7A8F" w14:textId="77777777" w:rsidR="00D638D6" w:rsidRDefault="00D638D6" w:rsidP="004D3DDA">
      <w:pPr>
        <w:spacing w:line="276" w:lineRule="auto"/>
        <w:jc w:val="both"/>
        <w:rPr>
          <w:rFonts w:ascii="Arial" w:hAnsi="Arial" w:cs="Arial"/>
          <w:b/>
          <w:color w:val="000000"/>
          <w:szCs w:val="28"/>
        </w:rPr>
      </w:pPr>
    </w:p>
    <w:p w14:paraId="65398589" w14:textId="77777777" w:rsidR="004D3DDA" w:rsidRPr="004D3DDA" w:rsidRDefault="004D3DDA" w:rsidP="004D3DDA">
      <w:pPr>
        <w:spacing w:line="276" w:lineRule="auto"/>
        <w:jc w:val="both"/>
        <w:rPr>
          <w:rFonts w:ascii="Arial" w:hAnsi="Arial" w:cs="Arial"/>
          <w:b/>
          <w:color w:val="000000"/>
          <w:szCs w:val="28"/>
        </w:rPr>
      </w:pPr>
    </w:p>
    <w:p w14:paraId="31B06EB5" w14:textId="0E080877" w:rsidR="00D638D6" w:rsidRPr="004D3DDA" w:rsidRDefault="00D638D6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Определение для  целей учёта</w:t>
      </w:r>
      <w:r w:rsidR="004D3DDA">
        <w:rPr>
          <w:b/>
          <w:color w:val="000000"/>
          <w:sz w:val="28"/>
          <w:szCs w:val="28"/>
          <w:lang w:bidi="ru-RU"/>
        </w:rPr>
        <w:t xml:space="preserve"> в ЕОРЕСТ</w:t>
      </w:r>
      <w:r w:rsidRPr="004D3DDA">
        <w:rPr>
          <w:b/>
          <w:color w:val="000000"/>
          <w:sz w:val="28"/>
          <w:szCs w:val="28"/>
          <w:lang w:bidi="ru-RU"/>
        </w:rPr>
        <w:t xml:space="preserve"> понятий «строящееся здание» и «построенное здание» </w:t>
      </w:r>
    </w:p>
    <w:p w14:paraId="6D9F2980" w14:textId="77777777" w:rsidR="004D3DDA" w:rsidRDefault="004D3DDA" w:rsidP="004D3DDA">
      <w:pPr>
        <w:spacing w:line="276" w:lineRule="auto"/>
        <w:ind w:firstLine="708"/>
        <w:jc w:val="both"/>
        <w:rPr>
          <w:rFonts w:ascii="Arial" w:hAnsi="Arial" w:cs="Arial"/>
          <w:color w:val="000000"/>
          <w:szCs w:val="28"/>
        </w:rPr>
      </w:pPr>
    </w:p>
    <w:p w14:paraId="5893D66A" w14:textId="77777777" w:rsidR="00D638D6" w:rsidRPr="004D3DDA" w:rsidRDefault="00D638D6" w:rsidP="004D3DDA">
      <w:pPr>
        <w:spacing w:line="276" w:lineRule="auto"/>
        <w:ind w:firstLine="708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Для целей учёта здание считается строящимся, если фактически начаты строительные работы  или если  выделен земельный участок под строительство здания  и ведутся проектные работы. </w:t>
      </w:r>
    </w:p>
    <w:p w14:paraId="3A959758" w14:textId="77777777" w:rsidR="00E13198" w:rsidRPr="004D3DDA" w:rsidRDefault="00D638D6" w:rsidP="004D3DDA">
      <w:pPr>
        <w:spacing w:line="276" w:lineRule="auto"/>
        <w:ind w:firstLine="708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Для целей </w:t>
      </w:r>
      <w:r w:rsidR="00E13198" w:rsidRPr="004D3DDA">
        <w:rPr>
          <w:rFonts w:ascii="Arial" w:hAnsi="Arial" w:cs="Arial"/>
          <w:color w:val="000000"/>
          <w:szCs w:val="28"/>
        </w:rPr>
        <w:t xml:space="preserve">учёта </w:t>
      </w:r>
      <w:r w:rsidRPr="004D3DDA">
        <w:rPr>
          <w:rFonts w:ascii="Arial" w:hAnsi="Arial" w:cs="Arial"/>
          <w:color w:val="000000"/>
          <w:szCs w:val="28"/>
        </w:rPr>
        <w:t>здание считается построенным</w:t>
      </w:r>
      <w:r w:rsidR="00E13198" w:rsidRPr="004D3DDA">
        <w:rPr>
          <w:rFonts w:ascii="Arial" w:hAnsi="Arial" w:cs="Arial"/>
          <w:color w:val="000000"/>
          <w:szCs w:val="28"/>
        </w:rPr>
        <w:t>,</w:t>
      </w:r>
      <w:r w:rsidRPr="004D3DDA">
        <w:rPr>
          <w:rFonts w:ascii="Arial" w:hAnsi="Arial" w:cs="Arial"/>
          <w:color w:val="000000"/>
          <w:szCs w:val="28"/>
        </w:rPr>
        <w:t xml:space="preserve"> </w:t>
      </w:r>
    </w:p>
    <w:p w14:paraId="17DBE7F5" w14:textId="77777777" w:rsidR="00E13198" w:rsidRPr="004D3DDA" w:rsidRDefault="00D638D6" w:rsidP="004D3DD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если оно официально сдано в эксплуатацию или </w:t>
      </w:r>
    </w:p>
    <w:p w14:paraId="6A5E6570" w14:textId="77777777" w:rsidR="00D638D6" w:rsidRPr="004D3DDA" w:rsidRDefault="00D638D6" w:rsidP="004D3DD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vanish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если  выполнены все общестроительные, отделочные и  хотя бы основные специальные работы (устроены электроснабжение,  водоснабжение и канализация, смонтирована система отопления, вентиляции и кондиционирования воздуха).</w:t>
      </w:r>
    </w:p>
    <w:p w14:paraId="426665CF" w14:textId="77777777" w:rsidR="00396895" w:rsidRPr="004D3DDA" w:rsidRDefault="00396895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6D5C9428" w14:textId="77777777" w:rsidR="00D638D6" w:rsidRDefault="00D638D6" w:rsidP="004D3DDA">
      <w:pPr>
        <w:spacing w:line="276" w:lineRule="auto"/>
        <w:ind w:firstLine="709"/>
        <w:rPr>
          <w:rFonts w:ascii="Arial" w:hAnsi="Arial" w:cs="Arial"/>
          <w:color w:val="000000"/>
          <w:szCs w:val="28"/>
          <w:lang w:bidi="ru-RU"/>
        </w:rPr>
      </w:pPr>
    </w:p>
    <w:p w14:paraId="7C5EE5EA" w14:textId="77777777" w:rsidR="004D3DDA" w:rsidRPr="004D3DDA" w:rsidRDefault="004D3DDA" w:rsidP="004D3DDA">
      <w:pPr>
        <w:spacing w:line="276" w:lineRule="auto"/>
        <w:ind w:firstLine="709"/>
        <w:rPr>
          <w:rFonts w:ascii="Arial" w:hAnsi="Arial" w:cs="Arial"/>
          <w:color w:val="000000"/>
          <w:szCs w:val="28"/>
          <w:lang w:bidi="ru-RU"/>
        </w:rPr>
      </w:pPr>
    </w:p>
    <w:p w14:paraId="13ACBA32" w14:textId="77777777" w:rsidR="00396895" w:rsidRPr="004D3DDA" w:rsidRDefault="00396895" w:rsidP="004D3DDA">
      <w:pPr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Оценка состояния храма с богослужебной точки зрения</w:t>
      </w:r>
    </w:p>
    <w:p w14:paraId="2667EF95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646FC6C9" w14:textId="4297C71E" w:rsidR="00396895" w:rsidRPr="004D3DDA" w:rsidRDefault="00396895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Для целей учёта в </w:t>
      </w:r>
      <w:r w:rsidR="004D3DDA">
        <w:rPr>
          <w:rFonts w:ascii="Arial" w:hAnsi="Arial" w:cs="Arial"/>
          <w:color w:val="000000"/>
          <w:szCs w:val="28"/>
          <w:lang w:bidi="ru-RU"/>
        </w:rPr>
        <w:t>ЕОРЕСТ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употребляются следующие термины для обозначения состояния храма с богослужебной точки зрения:</w:t>
      </w:r>
    </w:p>
    <w:p w14:paraId="2F29F6D2" w14:textId="77777777" w:rsidR="00396895" w:rsidRPr="004D3DDA" w:rsidRDefault="00396895" w:rsidP="004D3DD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</w:rPr>
        <w:t>Здание храма считается в удовлетворительном состоянии, если имеются стены, кровля, двери, окна, полы; устроено освещение и отопление; возможно – пусть нечасто – регулярное богослужение.</w:t>
      </w:r>
    </w:p>
    <w:p w14:paraId="77EE9C0B" w14:textId="77777777" w:rsidR="00A40453" w:rsidRPr="004D3DDA" w:rsidRDefault="00A40453" w:rsidP="004D3DDA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Здание храма считается в неудовлетворительном состоянии, если нет чего-нибудь из того, что характеризует удовлетворительное состояние.</w:t>
      </w:r>
    </w:p>
    <w:p w14:paraId="17E55652" w14:textId="77777777" w:rsidR="00E13198" w:rsidRPr="004D3DDA" w:rsidRDefault="00A40453" w:rsidP="004D3D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Здание храма считается в хорошем состоянии, если состояние храма удовлетворительное, и при этом: </w:t>
      </w:r>
    </w:p>
    <w:p w14:paraId="542D593C" w14:textId="77777777" w:rsidR="00E13198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стены и потолок побелены, или окрашены, или расписаны, или иное;</w:t>
      </w:r>
    </w:p>
    <w:p w14:paraId="6AC53DA4" w14:textId="77777777" w:rsidR="00E13198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 </w:t>
      </w:r>
      <w:r w:rsidRPr="004D3DDA">
        <w:rPr>
          <w:rFonts w:ascii="Arial" w:hAnsi="Arial" w:cs="Arial"/>
          <w:color w:val="000000"/>
          <w:spacing w:val="-1"/>
          <w:szCs w:val="28"/>
        </w:rPr>
        <w:t>полы выложены плиткой или камнем, или паркетные, или деревянные крашеные, или иное;</w:t>
      </w:r>
      <w:r w:rsidRPr="004D3DDA">
        <w:rPr>
          <w:rFonts w:ascii="Arial" w:hAnsi="Arial" w:cs="Arial"/>
          <w:color w:val="000000"/>
          <w:szCs w:val="28"/>
        </w:rPr>
        <w:t xml:space="preserve"> </w:t>
      </w:r>
    </w:p>
    <w:p w14:paraId="2BDABD88" w14:textId="77777777" w:rsidR="00A40453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pacing w:val="-1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устроен иконостас, по крайней мере, в приделе, где совершается служба.</w:t>
      </w:r>
    </w:p>
    <w:p w14:paraId="01A5D51D" w14:textId="77777777" w:rsidR="00BC2174" w:rsidRPr="004D3DDA" w:rsidRDefault="00A40453" w:rsidP="004D3D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Здание храма считается в отличном состоянии, если здание в хорошем состоянии, и, при этом: </w:t>
      </w:r>
    </w:p>
    <w:p w14:paraId="51ED70AE" w14:textId="77777777" w:rsidR="00BC2174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все основные работы завершены, </w:t>
      </w:r>
    </w:p>
    <w:p w14:paraId="1D08B76E" w14:textId="77777777" w:rsidR="00BC2174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выполнены качественно; </w:t>
      </w:r>
    </w:p>
    <w:p w14:paraId="7271AB55" w14:textId="77777777" w:rsidR="00A40453" w:rsidRPr="004D3DDA" w:rsidRDefault="00A40453" w:rsidP="004D3DD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общий вид здания изнутри и снаружи соответствует церковной традиции.</w:t>
      </w:r>
    </w:p>
    <w:p w14:paraId="0DC6DAD0" w14:textId="77777777" w:rsidR="00A40453" w:rsidRPr="004D3DDA" w:rsidRDefault="00A40453" w:rsidP="004D3DDA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Cs w:val="28"/>
        </w:rPr>
      </w:pPr>
    </w:p>
    <w:p w14:paraId="20C505A7" w14:textId="77777777" w:rsidR="00A40453" w:rsidRPr="004D3DDA" w:rsidRDefault="00A40453" w:rsidP="004D3DDA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bidi="ru-RU"/>
        </w:rPr>
      </w:pPr>
      <w:r w:rsidRPr="004D3DDA">
        <w:rPr>
          <w:b/>
          <w:color w:val="000000"/>
          <w:sz w:val="28"/>
          <w:szCs w:val="28"/>
          <w:lang w:bidi="ru-RU"/>
        </w:rPr>
        <w:t>Стадии восстановления</w:t>
      </w:r>
      <w:r w:rsidR="008C4AE4" w:rsidRPr="004D3DDA">
        <w:rPr>
          <w:b/>
          <w:color w:val="000000"/>
          <w:sz w:val="28"/>
          <w:szCs w:val="28"/>
          <w:lang w:bidi="ru-RU"/>
        </w:rPr>
        <w:t xml:space="preserve"> принадлежащего Церкви здания (сооружения), разрушенного или повреждённого в годы гонений</w:t>
      </w:r>
    </w:p>
    <w:p w14:paraId="4CE85388" w14:textId="77777777" w:rsidR="004D3DDA" w:rsidRDefault="004D3DDA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  <w:lang w:bidi="ru-RU"/>
        </w:rPr>
      </w:pPr>
    </w:p>
    <w:p w14:paraId="417691F6" w14:textId="4585386F" w:rsidR="00A40453" w:rsidRPr="004D3DDA" w:rsidRDefault="00A40453" w:rsidP="004D3DDA">
      <w:pPr>
        <w:spacing w:line="276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  <w:lang w:bidi="ru-RU"/>
        </w:rPr>
        <w:t xml:space="preserve">Для целей учёта в </w:t>
      </w:r>
      <w:r w:rsidR="004D3DDA">
        <w:rPr>
          <w:rFonts w:ascii="Arial" w:hAnsi="Arial" w:cs="Arial"/>
          <w:color w:val="000000"/>
          <w:szCs w:val="28"/>
          <w:lang w:bidi="ru-RU"/>
        </w:rPr>
        <w:t>ЕОРЕСТ</w:t>
      </w:r>
      <w:r w:rsidRPr="004D3DDA">
        <w:rPr>
          <w:rFonts w:ascii="Arial" w:hAnsi="Arial" w:cs="Arial"/>
          <w:color w:val="000000"/>
          <w:szCs w:val="28"/>
          <w:lang w:bidi="ru-RU"/>
        </w:rPr>
        <w:t xml:space="preserve"> употребляются следующие термины для обозначения стадии </w:t>
      </w:r>
      <w:r w:rsidR="008C4AE4" w:rsidRPr="004D3DDA">
        <w:rPr>
          <w:rFonts w:ascii="Arial" w:hAnsi="Arial" w:cs="Arial"/>
          <w:color w:val="000000"/>
          <w:szCs w:val="28"/>
        </w:rPr>
        <w:t>восстановления принадлежащего Церкви здания (сооружения), разрушенного или повреждённого в годы гонений</w:t>
      </w:r>
      <w:r w:rsidRPr="004D3DDA">
        <w:rPr>
          <w:rFonts w:ascii="Arial" w:hAnsi="Arial" w:cs="Arial"/>
          <w:color w:val="000000"/>
          <w:szCs w:val="28"/>
          <w:lang w:bidi="ru-RU"/>
        </w:rPr>
        <w:t>:</w:t>
      </w:r>
      <w:r w:rsidRPr="004D3DDA">
        <w:rPr>
          <w:rFonts w:ascii="Arial" w:hAnsi="Arial" w:cs="Arial"/>
          <w:color w:val="000000"/>
          <w:szCs w:val="28"/>
        </w:rPr>
        <w:t xml:space="preserve"> </w:t>
      </w:r>
    </w:p>
    <w:p w14:paraId="7CCA7057" w14:textId="77777777" w:rsidR="00396895" w:rsidRPr="004D3DDA" w:rsidRDefault="008C4AE4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  <w:lang w:bidi="ru-RU"/>
        </w:rPr>
      </w:pPr>
      <w:r w:rsidRPr="004D3DDA">
        <w:rPr>
          <w:rFonts w:ascii="Arial" w:hAnsi="Arial" w:cs="Arial"/>
          <w:color w:val="000000"/>
          <w:szCs w:val="28"/>
        </w:rPr>
        <w:t>Объект</w:t>
      </w:r>
      <w:r w:rsidR="00A40453" w:rsidRPr="004D3DDA">
        <w:rPr>
          <w:rFonts w:ascii="Arial" w:hAnsi="Arial" w:cs="Arial"/>
          <w:color w:val="000000"/>
          <w:szCs w:val="28"/>
        </w:rPr>
        <w:t xml:space="preserve"> полностью разрушен.</w:t>
      </w:r>
    </w:p>
    <w:p w14:paraId="5CD647F8" w14:textId="77777777" w:rsidR="00641C2B" w:rsidRPr="004D3DDA" w:rsidRDefault="008C4AE4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Объект</w:t>
      </w:r>
      <w:r w:rsidR="00A40453" w:rsidRPr="004D3DDA">
        <w:rPr>
          <w:rFonts w:ascii="Arial" w:hAnsi="Arial" w:cs="Arial"/>
          <w:color w:val="000000"/>
          <w:szCs w:val="28"/>
        </w:rPr>
        <w:t xml:space="preserve"> в аварийном состоянии</w:t>
      </w:r>
      <w:r w:rsidRPr="004D3DDA">
        <w:rPr>
          <w:rFonts w:ascii="Arial" w:hAnsi="Arial" w:cs="Arial"/>
          <w:color w:val="000000"/>
          <w:szCs w:val="28"/>
        </w:rPr>
        <w:t>.</w:t>
      </w:r>
      <w:r w:rsidR="00641C2B" w:rsidRPr="004D3DDA">
        <w:rPr>
          <w:rFonts w:ascii="Arial" w:hAnsi="Arial" w:cs="Arial"/>
          <w:color w:val="000000"/>
          <w:szCs w:val="28"/>
        </w:rPr>
        <w:t xml:space="preserve"> </w:t>
      </w:r>
    </w:p>
    <w:p w14:paraId="7470222A" w14:textId="7F956154" w:rsidR="00641C2B" w:rsidRPr="004D3DDA" w:rsidRDefault="00641C2B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Заказан проект первоочередных противоаварийных работ.</w:t>
      </w:r>
    </w:p>
    <w:p w14:paraId="7D44C1F9" w14:textId="15197A86" w:rsidR="00A40453" w:rsidRPr="004D3DDA" w:rsidRDefault="00641C2B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Ведутся первоочередные противоаварийные работы.</w:t>
      </w:r>
    </w:p>
    <w:p w14:paraId="51D25DC6" w14:textId="77777777" w:rsidR="00A40453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Проведены первоочередные противоаварийные работы</w:t>
      </w:r>
      <w:r w:rsidR="0022565F" w:rsidRPr="004D3DDA">
        <w:rPr>
          <w:rFonts w:ascii="Arial" w:hAnsi="Arial" w:cs="Arial"/>
          <w:color w:val="000000"/>
          <w:szCs w:val="28"/>
        </w:rPr>
        <w:t>.</w:t>
      </w:r>
    </w:p>
    <w:p w14:paraId="0E645990" w14:textId="77777777" w:rsidR="00A40453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Заказан проект ремонтно-реставрационных работ</w:t>
      </w:r>
      <w:r w:rsidR="0022565F" w:rsidRPr="004D3DDA">
        <w:rPr>
          <w:rFonts w:ascii="Arial" w:hAnsi="Arial" w:cs="Arial"/>
          <w:color w:val="000000"/>
          <w:szCs w:val="28"/>
        </w:rPr>
        <w:t>.</w:t>
      </w:r>
    </w:p>
    <w:p w14:paraId="3ACC9A9E" w14:textId="77777777" w:rsidR="00A40453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Ведутся ремонтно-реставрационные работы.</w:t>
      </w:r>
    </w:p>
    <w:p w14:paraId="565466CE" w14:textId="77777777" w:rsidR="00A40453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Часть ремонтно-реставрационных работ проведена, но необходимо продолжение ремонтно-реставрационных работ. </w:t>
      </w:r>
    </w:p>
    <w:p w14:paraId="7EF8CAA5" w14:textId="77777777" w:rsidR="00A40453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Здание храма восстановлено для богослужения. Для целей учёта здание храма считается восстановленным для богослужения, если оно не нуждается в первоочередных противоаварийных работах и стабильно находится в удовлетворительном (или хорошем, или отличном) состоянии.</w:t>
      </w:r>
    </w:p>
    <w:p w14:paraId="298305AB" w14:textId="77777777" w:rsidR="00BC2174" w:rsidRPr="004D3DDA" w:rsidRDefault="00A40453" w:rsidP="004D3DD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Здание храма полностью восстановлено.</w:t>
      </w:r>
      <w:r w:rsidR="008C4AE4" w:rsidRPr="004D3DDA">
        <w:rPr>
          <w:rFonts w:ascii="Arial" w:hAnsi="Arial" w:cs="Arial"/>
          <w:color w:val="000000"/>
          <w:szCs w:val="28"/>
        </w:rPr>
        <w:t xml:space="preserve">  </w:t>
      </w:r>
      <w:r w:rsidRPr="004D3DDA">
        <w:rPr>
          <w:rFonts w:ascii="Arial" w:hAnsi="Arial" w:cs="Arial"/>
          <w:color w:val="000000"/>
          <w:szCs w:val="28"/>
        </w:rPr>
        <w:t xml:space="preserve">Для целей учёта здание храма считается полностью восстановленным, если оно стабильно находится в  отличном состоянии: </w:t>
      </w:r>
    </w:p>
    <w:p w14:paraId="227D2FFD" w14:textId="77777777" w:rsidR="00BC2174" w:rsidRPr="004D3DDA" w:rsidRDefault="00A40453" w:rsidP="004D3DD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все основные работы завершены</w:t>
      </w:r>
      <w:r w:rsidR="00BC2174" w:rsidRPr="004D3DDA">
        <w:rPr>
          <w:rFonts w:ascii="Arial" w:hAnsi="Arial" w:cs="Arial"/>
          <w:color w:val="000000"/>
          <w:szCs w:val="28"/>
        </w:rPr>
        <w:t>,</w:t>
      </w:r>
      <w:r w:rsidRPr="004D3DDA">
        <w:rPr>
          <w:rFonts w:ascii="Arial" w:hAnsi="Arial" w:cs="Arial"/>
          <w:color w:val="000000"/>
          <w:szCs w:val="28"/>
        </w:rPr>
        <w:t xml:space="preserve"> </w:t>
      </w:r>
    </w:p>
    <w:p w14:paraId="37A6BF99" w14:textId="77777777" w:rsidR="00BC2174" w:rsidRPr="004D3DDA" w:rsidRDefault="00A40453" w:rsidP="004D3DD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 xml:space="preserve">выполнены качественно; </w:t>
      </w:r>
    </w:p>
    <w:p w14:paraId="13111D63" w14:textId="77777777" w:rsidR="004756AC" w:rsidRPr="004D3DDA" w:rsidRDefault="00A40453" w:rsidP="004D3DD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4D3DDA">
        <w:rPr>
          <w:rFonts w:ascii="Arial" w:hAnsi="Arial" w:cs="Arial"/>
          <w:color w:val="000000"/>
          <w:szCs w:val="28"/>
        </w:rPr>
        <w:t>общий вид здания изнутри и снаружи соответствует церковной традиции.</w:t>
      </w:r>
      <w:r w:rsidR="00D638D6" w:rsidRPr="004D3DDA">
        <w:rPr>
          <w:rFonts w:ascii="Arial" w:hAnsi="Arial" w:cs="Arial"/>
          <w:b/>
          <w:color w:val="000000"/>
          <w:szCs w:val="28"/>
        </w:rPr>
        <w:t xml:space="preserve"> </w:t>
      </w:r>
    </w:p>
    <w:sectPr w:rsidR="004756AC" w:rsidRPr="004D3DDA" w:rsidSect="00641C2B">
      <w:footerReference w:type="even" r:id="rId13"/>
      <w:footerReference w:type="default" r:id="rId14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4636" w14:textId="77777777" w:rsidR="00A831E9" w:rsidRDefault="00A831E9">
      <w:r>
        <w:separator/>
      </w:r>
    </w:p>
  </w:endnote>
  <w:endnote w:type="continuationSeparator" w:id="0">
    <w:p w14:paraId="68F61E78" w14:textId="77777777" w:rsidR="00A831E9" w:rsidRDefault="00A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A8C4" w14:textId="77777777" w:rsidR="00B0294F" w:rsidRDefault="00B0294F" w:rsidP="00B261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3417FB" w14:textId="77777777" w:rsidR="00B0294F" w:rsidRDefault="00B0294F" w:rsidP="00B261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116E" w14:textId="77777777" w:rsidR="00B0294F" w:rsidRDefault="00B0294F" w:rsidP="00B261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1E9">
      <w:rPr>
        <w:rStyle w:val="a7"/>
        <w:noProof/>
      </w:rPr>
      <w:t>1</w:t>
    </w:r>
    <w:r>
      <w:rPr>
        <w:rStyle w:val="a7"/>
      </w:rPr>
      <w:fldChar w:fldCharType="end"/>
    </w:r>
  </w:p>
  <w:p w14:paraId="3BB869B3" w14:textId="77777777" w:rsidR="00B0294F" w:rsidRDefault="00B0294F" w:rsidP="00B261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7554" w14:textId="77777777" w:rsidR="00A831E9" w:rsidRDefault="00A831E9">
      <w:r>
        <w:separator/>
      </w:r>
    </w:p>
  </w:footnote>
  <w:footnote w:type="continuationSeparator" w:id="0">
    <w:p w14:paraId="46F3019E" w14:textId="77777777" w:rsidR="00A831E9" w:rsidRDefault="00A831E9">
      <w:r>
        <w:continuationSeparator/>
      </w:r>
    </w:p>
  </w:footnote>
  <w:footnote w:id="1">
    <w:p w14:paraId="4111FDAD" w14:textId="77777777" w:rsidR="00BD7F35" w:rsidRPr="00BD7F35" w:rsidRDefault="00BD7F35" w:rsidP="00BD7F35">
      <w:pPr>
        <w:pStyle w:val="a4"/>
        <w:rPr>
          <w:lang w:bidi="ru-RU"/>
        </w:rPr>
      </w:pPr>
      <w:r>
        <w:rPr>
          <w:rStyle w:val="a5"/>
        </w:rPr>
        <w:footnoteRef/>
      </w:r>
      <w:r>
        <w:t xml:space="preserve"> </w:t>
      </w:r>
      <w:r w:rsidRPr="00BD7F35">
        <w:rPr>
          <w:lang w:bidi="ru-RU"/>
        </w:rPr>
        <w:t>Например, в приходе Никольского храма г. Красногорска рядом находятся 2 храма: Никольский и Боголюбский. Права прихода на оба храмовых здания оформлены одинаковым образом. Никольский храм готовится к реставрации, и богослужения совершаются не в нём, а в никогда не закрывавшемся Боголюбском. Однако основным храмом прихода называется Никольский храм (в соответствии с Указами священноначалия и учредительными документами), поэтому Боголюбская церковь называется  приписной.</w:t>
      </w:r>
    </w:p>
    <w:p w14:paraId="6A3DBE72" w14:textId="77777777" w:rsidR="00BD7F35" w:rsidRDefault="00BD7F35">
      <w:pPr>
        <w:pStyle w:val="a4"/>
      </w:pPr>
    </w:p>
  </w:footnote>
  <w:footnote w:id="2">
    <w:p w14:paraId="5DC00B21" w14:textId="77777777" w:rsidR="00BD7F35" w:rsidRDefault="00BD7F35">
      <w:pPr>
        <w:pStyle w:val="a4"/>
        <w:rPr>
          <w:lang w:bidi="ru-RU"/>
        </w:rPr>
      </w:pPr>
      <w:r>
        <w:rPr>
          <w:rStyle w:val="a5"/>
        </w:rPr>
        <w:footnoteRef/>
      </w:r>
      <w:r>
        <w:t xml:space="preserve"> </w:t>
      </w:r>
      <w:r>
        <w:rPr>
          <w:lang w:bidi="ru-RU"/>
        </w:rPr>
        <w:t>Смотри</w:t>
      </w:r>
      <w:r w:rsidRPr="00BD7F35">
        <w:rPr>
          <w:lang w:bidi="ru-RU"/>
        </w:rPr>
        <w:t xml:space="preserve"> приведённ</w:t>
      </w:r>
      <w:r>
        <w:rPr>
          <w:lang w:bidi="ru-RU"/>
        </w:rPr>
        <w:t>ый</w:t>
      </w:r>
      <w:r w:rsidRPr="00BD7F35">
        <w:rPr>
          <w:lang w:bidi="ru-RU"/>
        </w:rPr>
        <w:t xml:space="preserve"> выше пример Боголюбской церкви на т</w:t>
      </w:r>
      <w:r>
        <w:rPr>
          <w:lang w:bidi="ru-RU"/>
        </w:rPr>
        <w:t>ерритории Никольского храма г. </w:t>
      </w:r>
      <w:r w:rsidRPr="00BD7F35">
        <w:rPr>
          <w:lang w:bidi="ru-RU"/>
        </w:rPr>
        <w:t>Красногорска)</w:t>
      </w:r>
      <w:r>
        <w:rPr>
          <w:lang w:bidi="ru-RU"/>
        </w:rPr>
        <w:t>.</w:t>
      </w:r>
    </w:p>
    <w:p w14:paraId="2B77EA86" w14:textId="77777777" w:rsidR="00BD7F35" w:rsidRDefault="00BD7F35">
      <w:pPr>
        <w:pStyle w:val="a4"/>
      </w:pPr>
    </w:p>
  </w:footnote>
  <w:footnote w:id="3">
    <w:p w14:paraId="326CE1FC" w14:textId="77777777" w:rsidR="00BD7F35" w:rsidRPr="00BD7F35" w:rsidRDefault="00BD7F35" w:rsidP="00BD7F35">
      <w:pPr>
        <w:pStyle w:val="a4"/>
      </w:pPr>
      <w:r>
        <w:rPr>
          <w:rStyle w:val="a5"/>
        </w:rPr>
        <w:footnoteRef/>
      </w:r>
      <w:r>
        <w:t xml:space="preserve"> </w:t>
      </w:r>
      <w:r w:rsidRPr="00BD7F35">
        <w:t xml:space="preserve">Согласно Закону о свободе совести и о религиозных объединениях (ст. 6, п. 3) «создание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запрещается». Но возможна, и такие случаи имеют место, регистрация прихода, юридически «обычного», у которого, однако, нет других храмов, кроме больничного или воинского. </w:t>
      </w:r>
    </w:p>
    <w:p w14:paraId="16264915" w14:textId="77777777" w:rsidR="00BD7F35" w:rsidRDefault="00BD7F3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47"/>
    <w:multiLevelType w:val="hybridMultilevel"/>
    <w:tmpl w:val="3274D162"/>
    <w:lvl w:ilvl="0" w:tplc="9F68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90018"/>
    <w:multiLevelType w:val="hybridMultilevel"/>
    <w:tmpl w:val="D6AC0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2C88"/>
    <w:multiLevelType w:val="hybridMultilevel"/>
    <w:tmpl w:val="2DDEEC24"/>
    <w:lvl w:ilvl="0" w:tplc="9F680A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894355"/>
    <w:multiLevelType w:val="hybridMultilevel"/>
    <w:tmpl w:val="E70A0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680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E11"/>
    <w:multiLevelType w:val="hybridMultilevel"/>
    <w:tmpl w:val="46966F8C"/>
    <w:lvl w:ilvl="0" w:tplc="E6FC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AB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02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25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C6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1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9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24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0A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237B"/>
    <w:multiLevelType w:val="hybridMultilevel"/>
    <w:tmpl w:val="9C06FF34"/>
    <w:lvl w:ilvl="0" w:tplc="9F68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F6716"/>
    <w:multiLevelType w:val="hybridMultilevel"/>
    <w:tmpl w:val="D4E29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33C41"/>
    <w:multiLevelType w:val="hybridMultilevel"/>
    <w:tmpl w:val="8160CD24"/>
    <w:lvl w:ilvl="0" w:tplc="9F680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657516"/>
    <w:multiLevelType w:val="hybridMultilevel"/>
    <w:tmpl w:val="3F96D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A4FDA"/>
    <w:multiLevelType w:val="hybridMultilevel"/>
    <w:tmpl w:val="23BAFC92"/>
    <w:lvl w:ilvl="0" w:tplc="9F68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C"/>
    <w:rsid w:val="00001F06"/>
    <w:rsid w:val="00012E46"/>
    <w:rsid w:val="00013296"/>
    <w:rsid w:val="00022165"/>
    <w:rsid w:val="00030C3C"/>
    <w:rsid w:val="0006488E"/>
    <w:rsid w:val="00077229"/>
    <w:rsid w:val="000870EA"/>
    <w:rsid w:val="000B252C"/>
    <w:rsid w:val="000B4E58"/>
    <w:rsid w:val="000B6DD3"/>
    <w:rsid w:val="000E3939"/>
    <w:rsid w:val="0011618D"/>
    <w:rsid w:val="00190CAC"/>
    <w:rsid w:val="00191BE8"/>
    <w:rsid w:val="001F3C27"/>
    <w:rsid w:val="001F66D8"/>
    <w:rsid w:val="00200074"/>
    <w:rsid w:val="00220D76"/>
    <w:rsid w:val="0022565F"/>
    <w:rsid w:val="002729CB"/>
    <w:rsid w:val="00273452"/>
    <w:rsid w:val="00274628"/>
    <w:rsid w:val="00282747"/>
    <w:rsid w:val="00290BDD"/>
    <w:rsid w:val="00291B6C"/>
    <w:rsid w:val="002B6333"/>
    <w:rsid w:val="002B6B45"/>
    <w:rsid w:val="002C00C9"/>
    <w:rsid w:val="002C75AD"/>
    <w:rsid w:val="002F7DD7"/>
    <w:rsid w:val="00306652"/>
    <w:rsid w:val="003521AF"/>
    <w:rsid w:val="0036757C"/>
    <w:rsid w:val="00391ECF"/>
    <w:rsid w:val="00396895"/>
    <w:rsid w:val="003B0326"/>
    <w:rsid w:val="003B4AF5"/>
    <w:rsid w:val="003C20A9"/>
    <w:rsid w:val="003C221D"/>
    <w:rsid w:val="003C4A3C"/>
    <w:rsid w:val="003D63C1"/>
    <w:rsid w:val="003E530D"/>
    <w:rsid w:val="0043200D"/>
    <w:rsid w:val="004355E2"/>
    <w:rsid w:val="00443453"/>
    <w:rsid w:val="00465887"/>
    <w:rsid w:val="00465D87"/>
    <w:rsid w:val="004756AC"/>
    <w:rsid w:val="00493E0E"/>
    <w:rsid w:val="00497BD3"/>
    <w:rsid w:val="004A1DBF"/>
    <w:rsid w:val="004A7570"/>
    <w:rsid w:val="004B1C34"/>
    <w:rsid w:val="004B7B97"/>
    <w:rsid w:val="004D3DDA"/>
    <w:rsid w:val="004E7F4C"/>
    <w:rsid w:val="005309A8"/>
    <w:rsid w:val="0057289D"/>
    <w:rsid w:val="005A6300"/>
    <w:rsid w:val="00613B39"/>
    <w:rsid w:val="00641C2B"/>
    <w:rsid w:val="00653EAF"/>
    <w:rsid w:val="006560D4"/>
    <w:rsid w:val="00660AE8"/>
    <w:rsid w:val="006674DF"/>
    <w:rsid w:val="00681D5C"/>
    <w:rsid w:val="00703604"/>
    <w:rsid w:val="00710A17"/>
    <w:rsid w:val="007317CE"/>
    <w:rsid w:val="0076454B"/>
    <w:rsid w:val="00792979"/>
    <w:rsid w:val="00795A9A"/>
    <w:rsid w:val="007A468C"/>
    <w:rsid w:val="007E28FB"/>
    <w:rsid w:val="007E3BD3"/>
    <w:rsid w:val="007E619B"/>
    <w:rsid w:val="00854324"/>
    <w:rsid w:val="0086067C"/>
    <w:rsid w:val="0088689E"/>
    <w:rsid w:val="00893F9B"/>
    <w:rsid w:val="008C4AE4"/>
    <w:rsid w:val="00916257"/>
    <w:rsid w:val="0098315B"/>
    <w:rsid w:val="00994A84"/>
    <w:rsid w:val="009E1A6C"/>
    <w:rsid w:val="00A05838"/>
    <w:rsid w:val="00A10138"/>
    <w:rsid w:val="00A37799"/>
    <w:rsid w:val="00A40453"/>
    <w:rsid w:val="00A43D19"/>
    <w:rsid w:val="00A60C34"/>
    <w:rsid w:val="00A745E7"/>
    <w:rsid w:val="00A80A1E"/>
    <w:rsid w:val="00A831E9"/>
    <w:rsid w:val="00AA7C84"/>
    <w:rsid w:val="00AC46F4"/>
    <w:rsid w:val="00B0294F"/>
    <w:rsid w:val="00B26170"/>
    <w:rsid w:val="00B63A7D"/>
    <w:rsid w:val="00B65796"/>
    <w:rsid w:val="00B729A8"/>
    <w:rsid w:val="00BA2CAC"/>
    <w:rsid w:val="00BA3546"/>
    <w:rsid w:val="00BA4E77"/>
    <w:rsid w:val="00BC2174"/>
    <w:rsid w:val="00BD34B4"/>
    <w:rsid w:val="00BD7F35"/>
    <w:rsid w:val="00C42026"/>
    <w:rsid w:val="00C7021E"/>
    <w:rsid w:val="00C9116A"/>
    <w:rsid w:val="00CB375D"/>
    <w:rsid w:val="00CC13FB"/>
    <w:rsid w:val="00CE2369"/>
    <w:rsid w:val="00CF0658"/>
    <w:rsid w:val="00D0330C"/>
    <w:rsid w:val="00D207D2"/>
    <w:rsid w:val="00D24C27"/>
    <w:rsid w:val="00D638D6"/>
    <w:rsid w:val="00D86EDD"/>
    <w:rsid w:val="00DE2CB7"/>
    <w:rsid w:val="00E13198"/>
    <w:rsid w:val="00E251E2"/>
    <w:rsid w:val="00E378DF"/>
    <w:rsid w:val="00EB4F25"/>
    <w:rsid w:val="00EE3291"/>
    <w:rsid w:val="00EF5DD9"/>
    <w:rsid w:val="00F05C1B"/>
    <w:rsid w:val="00F076AB"/>
    <w:rsid w:val="00F104BD"/>
    <w:rsid w:val="00F37413"/>
    <w:rsid w:val="00F40264"/>
    <w:rsid w:val="00F8676C"/>
    <w:rsid w:val="00FB18CB"/>
    <w:rsid w:val="00FD444E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7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296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documenttitle">
    <w:name w:val="documenttitle"/>
    <w:basedOn w:val="a"/>
    <w:rsid w:val="00013296"/>
    <w:pPr>
      <w:spacing w:before="100" w:beforeAutospacing="1" w:after="100" w:afterAutospacing="1"/>
    </w:pPr>
    <w:rPr>
      <w:rFonts w:ascii="Arial" w:hAnsi="Arial" w:cs="Arial"/>
      <w:b/>
      <w:bCs/>
      <w:color w:val="CC3300"/>
      <w:sz w:val="26"/>
      <w:szCs w:val="26"/>
    </w:rPr>
  </w:style>
  <w:style w:type="paragraph" w:styleId="a4">
    <w:name w:val="footnote text"/>
    <w:basedOn w:val="a"/>
    <w:semiHidden/>
    <w:rsid w:val="00D86EDD"/>
    <w:rPr>
      <w:sz w:val="20"/>
      <w:szCs w:val="20"/>
    </w:rPr>
  </w:style>
  <w:style w:type="character" w:styleId="a5">
    <w:name w:val="footnote reference"/>
    <w:semiHidden/>
    <w:rsid w:val="00D86EDD"/>
    <w:rPr>
      <w:vertAlign w:val="superscript"/>
    </w:rPr>
  </w:style>
  <w:style w:type="paragraph" w:styleId="a6">
    <w:name w:val="footer"/>
    <w:basedOn w:val="a"/>
    <w:rsid w:val="00B261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6170"/>
  </w:style>
  <w:style w:type="paragraph" w:styleId="a8">
    <w:name w:val="Balloon Text"/>
    <w:basedOn w:val="a"/>
    <w:semiHidden/>
    <w:rsid w:val="00B261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60C34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2729C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729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729CB"/>
  </w:style>
  <w:style w:type="paragraph" w:styleId="ae">
    <w:name w:val="annotation subject"/>
    <w:basedOn w:val="ac"/>
    <w:next w:val="ac"/>
    <w:link w:val="af"/>
    <w:semiHidden/>
    <w:unhideWhenUsed/>
    <w:rsid w:val="002729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72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296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documenttitle">
    <w:name w:val="documenttitle"/>
    <w:basedOn w:val="a"/>
    <w:rsid w:val="00013296"/>
    <w:pPr>
      <w:spacing w:before="100" w:beforeAutospacing="1" w:after="100" w:afterAutospacing="1"/>
    </w:pPr>
    <w:rPr>
      <w:rFonts w:ascii="Arial" w:hAnsi="Arial" w:cs="Arial"/>
      <w:b/>
      <w:bCs/>
      <w:color w:val="CC3300"/>
      <w:sz w:val="26"/>
      <w:szCs w:val="26"/>
    </w:rPr>
  </w:style>
  <w:style w:type="paragraph" w:styleId="a4">
    <w:name w:val="footnote text"/>
    <w:basedOn w:val="a"/>
    <w:semiHidden/>
    <w:rsid w:val="00D86EDD"/>
    <w:rPr>
      <w:sz w:val="20"/>
      <w:szCs w:val="20"/>
    </w:rPr>
  </w:style>
  <w:style w:type="character" w:styleId="a5">
    <w:name w:val="footnote reference"/>
    <w:semiHidden/>
    <w:rsid w:val="00D86EDD"/>
    <w:rPr>
      <w:vertAlign w:val="superscript"/>
    </w:rPr>
  </w:style>
  <w:style w:type="paragraph" w:styleId="a6">
    <w:name w:val="footer"/>
    <w:basedOn w:val="a"/>
    <w:rsid w:val="00B261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6170"/>
  </w:style>
  <w:style w:type="paragraph" w:styleId="a8">
    <w:name w:val="Balloon Text"/>
    <w:basedOn w:val="a"/>
    <w:semiHidden/>
    <w:rsid w:val="00B2617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60C34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2729C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729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729CB"/>
  </w:style>
  <w:style w:type="paragraph" w:styleId="ae">
    <w:name w:val="annotation subject"/>
    <w:basedOn w:val="ac"/>
    <w:next w:val="ac"/>
    <w:link w:val="af"/>
    <w:semiHidden/>
    <w:unhideWhenUsed/>
    <w:rsid w:val="002729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7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0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81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98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4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2661/f6fe316584e24017e857963f7bbf028432485f0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cdec16ec747f11f3a7a39c7303d03373e0ef91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19/537f62f36d467cc6916709bae44ec395443966f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6602-4C5F-496B-B580-61B4D33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разграничение понятий «основной храм» и «приписной храм»</vt:lpstr>
    </vt:vector>
  </TitlesOfParts>
  <Company>Reanimator Extreme Edition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разграничение понятий «основной храм» и «приписной храм»</dc:title>
  <dc:creator>protocon</dc:creator>
  <cp:lastModifiedBy>протокон</cp:lastModifiedBy>
  <cp:revision>10</cp:revision>
  <cp:lastPrinted>2007-11-07T12:31:00Z</cp:lastPrinted>
  <dcterms:created xsi:type="dcterms:W3CDTF">2017-04-06T10:43:00Z</dcterms:created>
  <dcterms:modified xsi:type="dcterms:W3CDTF">2017-07-16T11:07:00Z</dcterms:modified>
</cp:coreProperties>
</file>